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036" w:rsidRDefault="00155036" w:rsidP="00155036">
      <w:pPr>
        <w:spacing w:line="240" w:lineRule="auto"/>
        <w:contextualSpacing/>
        <w:jc w:val="left"/>
        <w:outlineLvl w:val="1"/>
        <w:rPr>
          <w:rFonts w:ascii="华文中宋" w:eastAsia="华文中宋" w:hAnsi="华文中宋" w:cs="宋体"/>
          <w:b/>
          <w:kern w:val="0"/>
          <w:sz w:val="36"/>
          <w:szCs w:val="36"/>
        </w:rPr>
      </w:pPr>
      <w:bookmarkStart w:id="0" w:name="_Toc440394005"/>
      <w:bookmarkStart w:id="1" w:name="_Toc440563727"/>
      <w:bookmarkStart w:id="2" w:name="_Toc440618307"/>
      <w:r w:rsidRPr="00155036">
        <w:rPr>
          <w:rFonts w:ascii="华文中宋" w:eastAsia="华文中宋" w:hAnsi="华文中宋" w:cs="宋体" w:hint="eastAsia"/>
          <w:b/>
          <w:kern w:val="0"/>
          <w:sz w:val="36"/>
          <w:szCs w:val="36"/>
        </w:rPr>
        <w:t>附件</w:t>
      </w:r>
      <w:r w:rsidRPr="00155036">
        <w:rPr>
          <w:rFonts w:ascii="华文中宋" w:eastAsia="华文中宋" w:hAnsi="华文中宋" w:cs="宋体"/>
          <w:b/>
          <w:kern w:val="0"/>
          <w:sz w:val="36"/>
          <w:szCs w:val="36"/>
        </w:rPr>
        <w:t>1</w:t>
      </w:r>
    </w:p>
    <w:p w:rsidR="00BF72DC" w:rsidRPr="00975639" w:rsidRDefault="00BF72DC" w:rsidP="00711935">
      <w:pPr>
        <w:spacing w:line="240" w:lineRule="auto"/>
        <w:contextualSpacing/>
        <w:jc w:val="center"/>
        <w:outlineLvl w:val="1"/>
        <w:rPr>
          <w:rFonts w:ascii="华文中宋" w:eastAsia="华文中宋" w:hAnsi="华文中宋" w:cs="宋体"/>
          <w:b/>
          <w:kern w:val="0"/>
          <w:sz w:val="36"/>
          <w:szCs w:val="36"/>
        </w:rPr>
      </w:pPr>
      <w:r w:rsidRPr="00975639">
        <w:rPr>
          <w:rFonts w:ascii="华文中宋" w:eastAsia="华文中宋" w:hAnsi="华文中宋" w:cs="宋体" w:hint="eastAsia"/>
          <w:b/>
          <w:kern w:val="0"/>
          <w:sz w:val="36"/>
          <w:szCs w:val="36"/>
        </w:rPr>
        <w:t>浙江经济职业技术学院</w:t>
      </w:r>
    </w:p>
    <w:p w:rsidR="00DD5324" w:rsidRPr="00975639" w:rsidRDefault="00DD5324" w:rsidP="00711935">
      <w:pPr>
        <w:spacing w:line="240" w:lineRule="auto"/>
        <w:contextualSpacing/>
        <w:jc w:val="center"/>
        <w:outlineLvl w:val="1"/>
        <w:rPr>
          <w:rFonts w:ascii="华文中宋" w:eastAsia="华文中宋" w:hAnsi="华文中宋" w:cs="宋体"/>
          <w:b/>
          <w:kern w:val="0"/>
          <w:sz w:val="36"/>
          <w:szCs w:val="36"/>
        </w:rPr>
      </w:pPr>
      <w:r w:rsidRPr="00975639">
        <w:rPr>
          <w:rFonts w:ascii="华文中宋" w:eastAsia="华文中宋" w:hAnsi="华文中宋" w:cs="宋体" w:hint="eastAsia"/>
          <w:b/>
          <w:kern w:val="0"/>
          <w:sz w:val="36"/>
          <w:szCs w:val="36"/>
        </w:rPr>
        <w:t>内部控制基础</w:t>
      </w:r>
      <w:r w:rsidR="0091412D" w:rsidRPr="00975639">
        <w:rPr>
          <w:rFonts w:ascii="华文中宋" w:eastAsia="华文中宋" w:hAnsi="华文中宋" w:cs="宋体" w:hint="eastAsia"/>
          <w:b/>
          <w:kern w:val="0"/>
          <w:sz w:val="36"/>
          <w:szCs w:val="36"/>
        </w:rPr>
        <w:t>性</w:t>
      </w:r>
      <w:r w:rsidRPr="00975639">
        <w:rPr>
          <w:rFonts w:ascii="华文中宋" w:eastAsia="华文中宋" w:hAnsi="华文中宋" w:cs="宋体" w:hint="eastAsia"/>
          <w:b/>
          <w:kern w:val="0"/>
          <w:sz w:val="36"/>
          <w:szCs w:val="36"/>
        </w:rPr>
        <w:t>评价指标</w:t>
      </w:r>
      <w:bookmarkEnd w:id="0"/>
      <w:bookmarkEnd w:id="1"/>
      <w:bookmarkEnd w:id="2"/>
      <w:r w:rsidR="00BF72DC" w:rsidRPr="00975639">
        <w:rPr>
          <w:rFonts w:ascii="华文中宋" w:eastAsia="华文中宋" w:hAnsi="华文中宋" w:cs="宋体" w:hint="eastAsia"/>
          <w:b/>
          <w:kern w:val="0"/>
          <w:sz w:val="36"/>
          <w:szCs w:val="36"/>
        </w:rPr>
        <w:t>分解表</w:t>
      </w:r>
    </w:p>
    <w:tbl>
      <w:tblPr>
        <w:tblW w:w="15372"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276"/>
        <w:gridCol w:w="2835"/>
        <w:gridCol w:w="992"/>
        <w:gridCol w:w="4111"/>
        <w:gridCol w:w="1276"/>
        <w:gridCol w:w="1275"/>
        <w:gridCol w:w="1275"/>
        <w:gridCol w:w="1419"/>
      </w:tblGrid>
      <w:tr w:rsidR="004818E9" w:rsidRPr="00AA7EA6" w:rsidTr="00DF088A">
        <w:trPr>
          <w:trHeight w:val="659"/>
          <w:tblHeader/>
        </w:trPr>
        <w:tc>
          <w:tcPr>
            <w:tcW w:w="913" w:type="dxa"/>
            <w:shd w:val="clear" w:color="auto" w:fill="CCE8CF" w:themeFill="background1"/>
            <w:vAlign w:val="center"/>
          </w:tcPr>
          <w:p w:rsidR="004818E9" w:rsidRPr="00AA7EA6" w:rsidRDefault="004818E9" w:rsidP="00975639">
            <w:pPr>
              <w:spacing w:line="320" w:lineRule="exact"/>
              <w:contextualSpacing/>
              <w:jc w:val="center"/>
              <w:rPr>
                <w:b/>
                <w:sz w:val="24"/>
                <w:szCs w:val="24"/>
              </w:rPr>
            </w:pPr>
            <w:r w:rsidRPr="00AA7EA6">
              <w:rPr>
                <w:rFonts w:hint="eastAsia"/>
                <w:b/>
                <w:sz w:val="24"/>
                <w:szCs w:val="24"/>
              </w:rPr>
              <w:t>类别</w:t>
            </w:r>
          </w:p>
        </w:tc>
        <w:tc>
          <w:tcPr>
            <w:tcW w:w="1276" w:type="dxa"/>
            <w:shd w:val="clear" w:color="auto" w:fill="CCE8CF" w:themeFill="background1"/>
            <w:vAlign w:val="center"/>
          </w:tcPr>
          <w:p w:rsidR="004818E9" w:rsidRPr="00AA7EA6" w:rsidRDefault="004818E9" w:rsidP="00975639">
            <w:pPr>
              <w:spacing w:line="320" w:lineRule="exact"/>
              <w:contextualSpacing/>
              <w:jc w:val="center"/>
              <w:rPr>
                <w:b/>
                <w:sz w:val="24"/>
                <w:szCs w:val="24"/>
              </w:rPr>
            </w:pPr>
            <w:r w:rsidRPr="00AA7EA6">
              <w:rPr>
                <w:rFonts w:hint="eastAsia"/>
                <w:b/>
                <w:sz w:val="24"/>
                <w:szCs w:val="24"/>
              </w:rPr>
              <w:t>评价指标</w:t>
            </w:r>
          </w:p>
        </w:tc>
        <w:tc>
          <w:tcPr>
            <w:tcW w:w="2835" w:type="dxa"/>
            <w:shd w:val="clear" w:color="auto" w:fill="CCE8CF" w:themeFill="background1"/>
            <w:vAlign w:val="center"/>
          </w:tcPr>
          <w:p w:rsidR="004818E9" w:rsidRPr="00AA7EA6" w:rsidRDefault="004818E9" w:rsidP="00975639">
            <w:pPr>
              <w:spacing w:line="320" w:lineRule="exact"/>
              <w:contextualSpacing/>
              <w:jc w:val="center"/>
              <w:rPr>
                <w:b/>
                <w:sz w:val="24"/>
                <w:szCs w:val="24"/>
              </w:rPr>
            </w:pPr>
            <w:r w:rsidRPr="00AA7EA6">
              <w:rPr>
                <w:rFonts w:hint="eastAsia"/>
                <w:b/>
                <w:sz w:val="24"/>
                <w:szCs w:val="24"/>
              </w:rPr>
              <w:t>评价要点（分值）</w:t>
            </w:r>
          </w:p>
        </w:tc>
        <w:tc>
          <w:tcPr>
            <w:tcW w:w="992" w:type="dxa"/>
            <w:shd w:val="clear" w:color="auto" w:fill="CCE8CF" w:themeFill="background1"/>
            <w:vAlign w:val="center"/>
          </w:tcPr>
          <w:p w:rsidR="004818E9" w:rsidRPr="00AA7EA6" w:rsidRDefault="004818E9" w:rsidP="00975639">
            <w:pPr>
              <w:spacing w:line="320" w:lineRule="exact"/>
              <w:contextualSpacing/>
              <w:jc w:val="center"/>
              <w:rPr>
                <w:b/>
                <w:sz w:val="24"/>
                <w:szCs w:val="24"/>
              </w:rPr>
            </w:pPr>
            <w:r w:rsidRPr="00AA7EA6">
              <w:rPr>
                <w:rFonts w:hint="eastAsia"/>
                <w:b/>
                <w:sz w:val="24"/>
                <w:szCs w:val="24"/>
              </w:rPr>
              <w:t>自评</w:t>
            </w:r>
          </w:p>
          <w:p w:rsidR="004818E9" w:rsidRPr="00AA7EA6" w:rsidRDefault="004818E9" w:rsidP="00975639">
            <w:pPr>
              <w:spacing w:line="320" w:lineRule="exact"/>
              <w:contextualSpacing/>
              <w:jc w:val="center"/>
              <w:rPr>
                <w:b/>
                <w:sz w:val="24"/>
                <w:szCs w:val="24"/>
              </w:rPr>
            </w:pPr>
            <w:r w:rsidRPr="00AA7EA6">
              <w:rPr>
                <w:rFonts w:hint="eastAsia"/>
                <w:b/>
                <w:sz w:val="24"/>
                <w:szCs w:val="24"/>
              </w:rPr>
              <w:t>得分</w:t>
            </w:r>
          </w:p>
        </w:tc>
        <w:tc>
          <w:tcPr>
            <w:tcW w:w="4111" w:type="dxa"/>
            <w:shd w:val="clear" w:color="auto" w:fill="CCE8CF" w:themeFill="background1"/>
            <w:vAlign w:val="center"/>
          </w:tcPr>
          <w:p w:rsidR="004818E9" w:rsidRPr="00AA7EA6" w:rsidRDefault="004818E9" w:rsidP="00975639">
            <w:pPr>
              <w:spacing w:line="320" w:lineRule="exact"/>
              <w:contextualSpacing/>
              <w:jc w:val="center"/>
              <w:rPr>
                <w:b/>
                <w:sz w:val="24"/>
                <w:szCs w:val="24"/>
              </w:rPr>
            </w:pPr>
            <w:r w:rsidRPr="00AA7EA6">
              <w:rPr>
                <w:rFonts w:hint="eastAsia"/>
                <w:b/>
                <w:sz w:val="24"/>
                <w:szCs w:val="24"/>
              </w:rPr>
              <w:t>佐证材料（</w:t>
            </w:r>
            <w:proofErr w:type="gramStart"/>
            <w:r w:rsidRPr="00AA7EA6">
              <w:rPr>
                <w:rFonts w:hint="eastAsia"/>
                <w:b/>
                <w:sz w:val="24"/>
                <w:szCs w:val="24"/>
              </w:rPr>
              <w:t>含关注</w:t>
            </w:r>
            <w:proofErr w:type="gramEnd"/>
            <w:r w:rsidRPr="00AA7EA6">
              <w:rPr>
                <w:rFonts w:hint="eastAsia"/>
                <w:b/>
                <w:sz w:val="24"/>
                <w:szCs w:val="24"/>
              </w:rPr>
              <w:t>重点）</w:t>
            </w:r>
          </w:p>
          <w:p w:rsidR="004818E9" w:rsidRPr="00AA7EA6" w:rsidRDefault="004818E9" w:rsidP="006A1C4F">
            <w:pPr>
              <w:spacing w:line="320" w:lineRule="exact"/>
              <w:contextualSpacing/>
              <w:jc w:val="center"/>
              <w:rPr>
                <w:b/>
                <w:sz w:val="24"/>
                <w:szCs w:val="24"/>
              </w:rPr>
            </w:pPr>
            <w:r w:rsidRPr="00AA7EA6">
              <w:rPr>
                <w:rFonts w:hint="eastAsia"/>
                <w:b/>
                <w:sz w:val="24"/>
                <w:szCs w:val="24"/>
              </w:rPr>
              <w:t>（各部门整理汇总，以备查）</w:t>
            </w:r>
          </w:p>
        </w:tc>
        <w:tc>
          <w:tcPr>
            <w:tcW w:w="2551" w:type="dxa"/>
            <w:gridSpan w:val="2"/>
            <w:shd w:val="clear" w:color="auto" w:fill="CCE8CF" w:themeFill="background1"/>
            <w:vAlign w:val="center"/>
          </w:tcPr>
          <w:p w:rsidR="004818E9" w:rsidRPr="00AA7EA6" w:rsidRDefault="004818E9" w:rsidP="003B5440">
            <w:pPr>
              <w:spacing w:line="320" w:lineRule="exact"/>
              <w:contextualSpacing/>
              <w:jc w:val="center"/>
              <w:rPr>
                <w:b/>
                <w:sz w:val="24"/>
                <w:szCs w:val="24"/>
              </w:rPr>
            </w:pPr>
            <w:r w:rsidRPr="00AA7EA6">
              <w:rPr>
                <w:rFonts w:hint="eastAsia"/>
                <w:b/>
                <w:sz w:val="24"/>
                <w:szCs w:val="24"/>
              </w:rPr>
              <w:t>总结材料及下</w:t>
            </w:r>
            <w:proofErr w:type="gramStart"/>
            <w:r w:rsidRPr="00AA7EA6">
              <w:rPr>
                <w:rFonts w:hint="eastAsia"/>
                <w:b/>
                <w:sz w:val="24"/>
                <w:szCs w:val="24"/>
              </w:rPr>
              <w:t>步措施</w:t>
            </w:r>
            <w:proofErr w:type="gramEnd"/>
            <w:r w:rsidRPr="00AA7EA6">
              <w:rPr>
                <w:b/>
                <w:sz w:val="24"/>
                <w:szCs w:val="24"/>
              </w:rPr>
              <w:t>(</w:t>
            </w:r>
            <w:r w:rsidRPr="00AA7EA6">
              <w:rPr>
                <w:rFonts w:hint="eastAsia"/>
                <w:b/>
                <w:sz w:val="24"/>
                <w:szCs w:val="24"/>
              </w:rPr>
              <w:t xml:space="preserve"> (交审计处1502室)</w:t>
            </w:r>
          </w:p>
        </w:tc>
        <w:tc>
          <w:tcPr>
            <w:tcW w:w="1275" w:type="dxa"/>
            <w:shd w:val="clear" w:color="auto" w:fill="CCE8CF" w:themeFill="background1"/>
            <w:vAlign w:val="center"/>
          </w:tcPr>
          <w:p w:rsidR="004818E9" w:rsidRPr="00AA7EA6" w:rsidRDefault="004818E9" w:rsidP="008B3862">
            <w:pPr>
              <w:spacing w:line="320" w:lineRule="exact"/>
              <w:contextualSpacing/>
              <w:jc w:val="center"/>
              <w:rPr>
                <w:b/>
                <w:sz w:val="24"/>
                <w:szCs w:val="24"/>
              </w:rPr>
            </w:pPr>
            <w:r w:rsidRPr="00AA7EA6">
              <w:rPr>
                <w:rFonts w:hint="eastAsia"/>
                <w:b/>
                <w:sz w:val="24"/>
                <w:szCs w:val="24"/>
              </w:rPr>
              <w:t>牵头部门</w:t>
            </w:r>
          </w:p>
        </w:tc>
        <w:tc>
          <w:tcPr>
            <w:tcW w:w="1419" w:type="dxa"/>
            <w:shd w:val="clear" w:color="auto" w:fill="CCE8CF" w:themeFill="background1"/>
            <w:vAlign w:val="center"/>
          </w:tcPr>
          <w:p w:rsidR="004818E9" w:rsidRPr="00AA7EA6" w:rsidRDefault="004818E9" w:rsidP="00975639">
            <w:pPr>
              <w:spacing w:line="320" w:lineRule="exact"/>
              <w:contextualSpacing/>
              <w:jc w:val="center"/>
              <w:rPr>
                <w:b/>
                <w:sz w:val="24"/>
                <w:szCs w:val="24"/>
              </w:rPr>
            </w:pPr>
            <w:r w:rsidRPr="00AA7EA6">
              <w:rPr>
                <w:rFonts w:hint="eastAsia"/>
                <w:b/>
                <w:sz w:val="24"/>
                <w:szCs w:val="24"/>
              </w:rPr>
              <w:t>协同</w:t>
            </w:r>
          </w:p>
          <w:p w:rsidR="004818E9" w:rsidRPr="00AA7EA6" w:rsidRDefault="004818E9" w:rsidP="00975639">
            <w:pPr>
              <w:spacing w:line="320" w:lineRule="exact"/>
              <w:contextualSpacing/>
              <w:jc w:val="center"/>
              <w:rPr>
                <w:b/>
                <w:sz w:val="24"/>
                <w:szCs w:val="24"/>
              </w:rPr>
            </w:pPr>
            <w:r w:rsidRPr="00AA7EA6">
              <w:rPr>
                <w:rFonts w:hint="eastAsia"/>
                <w:b/>
                <w:sz w:val="24"/>
                <w:szCs w:val="24"/>
              </w:rPr>
              <w:t>部门</w:t>
            </w:r>
          </w:p>
        </w:tc>
      </w:tr>
      <w:tr w:rsidR="00975639" w:rsidRPr="00AA7EA6" w:rsidTr="00604F82">
        <w:trPr>
          <w:trHeight w:val="511"/>
        </w:trPr>
        <w:tc>
          <w:tcPr>
            <w:tcW w:w="913" w:type="dxa"/>
            <w:vMerge w:val="restart"/>
            <w:vAlign w:val="center"/>
          </w:tcPr>
          <w:p w:rsidR="00280112" w:rsidRPr="00AA7EA6" w:rsidRDefault="00280112" w:rsidP="00D54ED3">
            <w:pPr>
              <w:spacing w:line="320" w:lineRule="exact"/>
              <w:contextualSpacing/>
              <w:jc w:val="center"/>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单位</w:t>
            </w:r>
          </w:p>
          <w:p w:rsidR="00280112" w:rsidRPr="00AA7EA6" w:rsidRDefault="00280112" w:rsidP="00D54ED3">
            <w:pPr>
              <w:spacing w:line="320" w:lineRule="exact"/>
              <w:contextualSpacing/>
              <w:jc w:val="center"/>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层面</w:t>
            </w:r>
          </w:p>
          <w:p w:rsidR="00280112" w:rsidRPr="00AA7EA6" w:rsidRDefault="00280112" w:rsidP="00D54ED3">
            <w:pPr>
              <w:spacing w:line="320" w:lineRule="exact"/>
              <w:contextualSpacing/>
              <w:jc w:val="center"/>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（60分）</w:t>
            </w:r>
          </w:p>
        </w:tc>
        <w:tc>
          <w:tcPr>
            <w:tcW w:w="1276" w:type="dxa"/>
            <w:vMerge w:val="restart"/>
            <w:vAlign w:val="center"/>
          </w:tcPr>
          <w:p w:rsidR="00280112" w:rsidRPr="00AA7EA6" w:rsidRDefault="00280112" w:rsidP="009B6462">
            <w:pPr>
              <w:spacing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cs="宋体" w:hint="eastAsia"/>
                <w:kern w:val="0"/>
                <w:sz w:val="21"/>
                <w:szCs w:val="21"/>
              </w:rPr>
              <w:t>1.内部控制建设启动情况（14分）</w:t>
            </w:r>
          </w:p>
        </w:tc>
        <w:tc>
          <w:tcPr>
            <w:tcW w:w="2835" w:type="dxa"/>
            <w:vAlign w:val="center"/>
          </w:tcPr>
          <w:p w:rsidR="00280112" w:rsidRPr="00AA7EA6" w:rsidRDefault="00280112" w:rsidP="00D54ED3">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1.1成立内部控制领导小组，制定、启动相关的工作机制(</w:t>
            </w:r>
            <w:r w:rsidRPr="00AA7EA6">
              <w:rPr>
                <w:rFonts w:asciiTheme="minorEastAsia" w:eastAsiaTheme="minorEastAsia" w:hAnsiTheme="minorEastAsia" w:hint="eastAsia"/>
                <w:sz w:val="21"/>
                <w:szCs w:val="21"/>
              </w:rPr>
              <w:t>4分</w:t>
            </w:r>
            <w:r w:rsidRPr="00AA7EA6">
              <w:rPr>
                <w:rFonts w:asciiTheme="minorEastAsia" w:eastAsiaTheme="minorEastAsia" w:hAnsiTheme="minorEastAsia" w:cs="宋体" w:hint="eastAsia"/>
                <w:kern w:val="0"/>
                <w:sz w:val="21"/>
                <w:szCs w:val="21"/>
              </w:rPr>
              <w:t>)</w:t>
            </w:r>
          </w:p>
        </w:tc>
        <w:tc>
          <w:tcPr>
            <w:tcW w:w="992" w:type="dxa"/>
            <w:shd w:val="clear" w:color="auto" w:fill="CCE8CF" w:themeFill="background1"/>
            <w:vAlign w:val="center"/>
          </w:tcPr>
          <w:p w:rsidR="00280112" w:rsidRPr="00AA7EA6" w:rsidRDefault="00280112" w:rsidP="002C6E34">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1、学校关于成立内控机构文件（要求主要负责人任组长；明确内控牵头部门）；</w:t>
            </w:r>
          </w:p>
          <w:p w:rsidR="00280112" w:rsidRPr="00AA7EA6" w:rsidRDefault="00280112" w:rsidP="00EB320C">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2、学校内控联席会议制度文件；</w:t>
            </w:r>
          </w:p>
          <w:p w:rsidR="00280112" w:rsidRPr="00AA7EA6" w:rsidRDefault="00280112" w:rsidP="00EB320C">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3、学校内控联席会议记录或纪要；</w:t>
            </w:r>
          </w:p>
          <w:p w:rsidR="00280112" w:rsidRPr="00AA7EA6" w:rsidRDefault="00280112" w:rsidP="00EB320C">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4、学校内控工作小组工作规则。</w:t>
            </w:r>
          </w:p>
        </w:tc>
        <w:tc>
          <w:tcPr>
            <w:tcW w:w="1276" w:type="dxa"/>
            <w:vMerge w:val="restart"/>
            <w:shd w:val="clear" w:color="auto" w:fill="CCE8CF" w:themeFill="background1"/>
            <w:vAlign w:val="center"/>
          </w:tcPr>
          <w:p w:rsidR="00280112" w:rsidRPr="00AA7EA6" w:rsidRDefault="00280112" w:rsidP="005872A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对相关制度、工作推进情况、成果进行简要总结</w:t>
            </w:r>
          </w:p>
        </w:tc>
        <w:tc>
          <w:tcPr>
            <w:tcW w:w="1275" w:type="dxa"/>
            <w:vMerge w:val="restart"/>
            <w:shd w:val="clear" w:color="auto" w:fill="CCE8CF" w:themeFill="background1"/>
            <w:vAlign w:val="center"/>
          </w:tcPr>
          <w:p w:rsidR="00280112" w:rsidRPr="00AA7EA6" w:rsidRDefault="00280112" w:rsidP="002E0BA2">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按照上级文件要求，</w:t>
            </w:r>
            <w:r w:rsidR="002E0BA2" w:rsidRPr="00AA7EA6">
              <w:rPr>
                <w:rFonts w:asciiTheme="minorEastAsia" w:eastAsiaTheme="minorEastAsia" w:hAnsiTheme="minorEastAsia" w:cs="宋体" w:hint="eastAsia"/>
                <w:kern w:val="0"/>
                <w:sz w:val="21"/>
                <w:szCs w:val="21"/>
              </w:rPr>
              <w:t>梳理</w:t>
            </w:r>
            <w:r w:rsidRPr="00AA7EA6">
              <w:rPr>
                <w:rFonts w:asciiTheme="minorEastAsia" w:eastAsiaTheme="minorEastAsia" w:hAnsiTheme="minorEastAsia" w:cs="宋体" w:hint="eastAsia"/>
                <w:kern w:val="0"/>
                <w:sz w:val="21"/>
                <w:szCs w:val="21"/>
              </w:rPr>
              <w:t>目前存在的问题，</w:t>
            </w:r>
            <w:r w:rsidR="002E0BA2" w:rsidRPr="00AA7EA6">
              <w:rPr>
                <w:rFonts w:asciiTheme="minorEastAsia" w:eastAsiaTheme="minorEastAsia" w:hAnsiTheme="minorEastAsia" w:cs="宋体" w:hint="eastAsia"/>
                <w:kern w:val="0"/>
                <w:sz w:val="21"/>
                <w:szCs w:val="21"/>
              </w:rPr>
              <w:t>并</w:t>
            </w:r>
            <w:r w:rsidRPr="00AA7EA6">
              <w:rPr>
                <w:rFonts w:asciiTheme="minorEastAsia" w:eastAsiaTheme="minorEastAsia" w:hAnsiTheme="minorEastAsia" w:cs="宋体" w:hint="eastAsia"/>
                <w:kern w:val="0"/>
                <w:sz w:val="21"/>
                <w:szCs w:val="21"/>
              </w:rPr>
              <w:t>对下一步相关制度建设、工作推进安排进行简要阐述</w:t>
            </w:r>
          </w:p>
        </w:tc>
        <w:tc>
          <w:tcPr>
            <w:tcW w:w="1275" w:type="dxa"/>
            <w:shd w:val="clear" w:color="auto" w:fill="CCE8CF" w:themeFill="background1"/>
            <w:vAlign w:val="center"/>
          </w:tcPr>
          <w:p w:rsidR="00280112" w:rsidRPr="00AA7EA6" w:rsidRDefault="00280112" w:rsidP="00F37D74">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院办</w:t>
            </w:r>
          </w:p>
        </w:tc>
        <w:tc>
          <w:tcPr>
            <w:tcW w:w="1419" w:type="dxa"/>
            <w:shd w:val="clear" w:color="auto" w:fill="CCE8CF" w:themeFill="background1"/>
            <w:vAlign w:val="center"/>
          </w:tcPr>
          <w:p w:rsidR="00604F82" w:rsidRPr="00AA7EA6" w:rsidRDefault="00876745" w:rsidP="002C6E34">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21"/>
        </w:trPr>
        <w:tc>
          <w:tcPr>
            <w:tcW w:w="913" w:type="dxa"/>
            <w:vMerge/>
          </w:tcPr>
          <w:p w:rsidR="00280112" w:rsidRPr="00AA7EA6" w:rsidRDefault="00280112" w:rsidP="00246637">
            <w:pPr>
              <w:spacing w:line="320" w:lineRule="exact"/>
              <w:contextualSpacing/>
              <w:jc w:val="left"/>
              <w:rPr>
                <w:rFonts w:asciiTheme="minorEastAsia" w:eastAsiaTheme="minorEastAsia" w:hAnsiTheme="minorEastAsia"/>
                <w:sz w:val="21"/>
                <w:szCs w:val="21"/>
              </w:rPr>
            </w:pPr>
          </w:p>
        </w:tc>
        <w:tc>
          <w:tcPr>
            <w:tcW w:w="1276" w:type="dxa"/>
            <w:vMerge/>
            <w:vAlign w:val="center"/>
          </w:tcPr>
          <w:p w:rsidR="00280112" w:rsidRPr="00AA7EA6" w:rsidRDefault="00280112" w:rsidP="00246637">
            <w:pPr>
              <w:spacing w:line="320" w:lineRule="exact"/>
              <w:contextualSpacing/>
              <w:rPr>
                <w:rFonts w:asciiTheme="minorEastAsia" w:eastAsiaTheme="minorEastAsia" w:hAnsiTheme="minorEastAsia"/>
                <w:sz w:val="21"/>
                <w:szCs w:val="21"/>
              </w:rPr>
            </w:pPr>
          </w:p>
        </w:tc>
        <w:tc>
          <w:tcPr>
            <w:tcW w:w="2835" w:type="dxa"/>
            <w:vAlign w:val="center"/>
          </w:tcPr>
          <w:p w:rsidR="00280112" w:rsidRPr="00AA7EA6" w:rsidRDefault="00280112" w:rsidP="004832D4">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1.2开展内部控制专题培训(</w:t>
            </w:r>
            <w:r w:rsidRPr="00AA7EA6">
              <w:rPr>
                <w:rFonts w:asciiTheme="minorEastAsia" w:eastAsiaTheme="minorEastAsia" w:hAnsiTheme="minorEastAsia" w:hint="eastAsia"/>
                <w:sz w:val="21"/>
                <w:szCs w:val="21"/>
              </w:rPr>
              <w:t>3分</w:t>
            </w:r>
            <w:r w:rsidRPr="00AA7EA6">
              <w:rPr>
                <w:rFonts w:asciiTheme="minorEastAsia" w:eastAsiaTheme="minorEastAsia" w:hAnsiTheme="minorEastAsia" w:cs="宋体" w:hint="eastAsia"/>
                <w:kern w:val="0"/>
                <w:sz w:val="21"/>
                <w:szCs w:val="21"/>
              </w:rPr>
              <w:t>)</w:t>
            </w:r>
          </w:p>
        </w:tc>
        <w:tc>
          <w:tcPr>
            <w:tcW w:w="992" w:type="dxa"/>
            <w:shd w:val="clear" w:color="auto" w:fill="CCE8CF" w:themeFill="background1"/>
            <w:vAlign w:val="center"/>
          </w:tcPr>
          <w:p w:rsidR="00280112" w:rsidRPr="00AA7EA6" w:rsidRDefault="00280112" w:rsidP="002C6E34">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1、历次专题培训通知（含议程、参加人员等）；</w:t>
            </w:r>
          </w:p>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2、历次培训的内容（含校内外专家培训资料，内容应包括上级政策、学校措施等）；</w:t>
            </w:r>
          </w:p>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3、历次培训的相关报道及成果。</w:t>
            </w:r>
          </w:p>
        </w:tc>
        <w:tc>
          <w:tcPr>
            <w:tcW w:w="1276" w:type="dxa"/>
            <w:vMerge/>
            <w:shd w:val="clear" w:color="auto" w:fill="CCE8CF" w:themeFill="background1"/>
          </w:tcPr>
          <w:p w:rsidR="00280112" w:rsidRPr="00AA7EA6" w:rsidRDefault="00280112" w:rsidP="004B571B">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4B571B">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4B571B">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审计处</w:t>
            </w:r>
          </w:p>
        </w:tc>
        <w:tc>
          <w:tcPr>
            <w:tcW w:w="1419" w:type="dxa"/>
            <w:shd w:val="clear" w:color="auto" w:fill="CCE8CF" w:themeFill="background1"/>
            <w:vAlign w:val="center"/>
          </w:tcPr>
          <w:p w:rsidR="00280112" w:rsidRPr="00AA7EA6" w:rsidRDefault="00876745" w:rsidP="002C6E34">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14"/>
        </w:trPr>
        <w:tc>
          <w:tcPr>
            <w:tcW w:w="913" w:type="dxa"/>
            <w:vMerge/>
          </w:tcPr>
          <w:p w:rsidR="00280112" w:rsidRPr="00AA7EA6" w:rsidRDefault="00280112" w:rsidP="00246637">
            <w:pPr>
              <w:spacing w:line="320" w:lineRule="exact"/>
              <w:contextualSpacing/>
              <w:jc w:val="left"/>
              <w:rPr>
                <w:rFonts w:asciiTheme="minorEastAsia" w:eastAsiaTheme="minorEastAsia" w:hAnsiTheme="minorEastAsia"/>
                <w:sz w:val="21"/>
                <w:szCs w:val="21"/>
              </w:rPr>
            </w:pPr>
          </w:p>
        </w:tc>
        <w:tc>
          <w:tcPr>
            <w:tcW w:w="1276" w:type="dxa"/>
            <w:vMerge/>
            <w:vAlign w:val="center"/>
          </w:tcPr>
          <w:p w:rsidR="00280112" w:rsidRPr="00AA7EA6" w:rsidRDefault="00280112" w:rsidP="00246637">
            <w:pPr>
              <w:spacing w:line="320" w:lineRule="exact"/>
              <w:contextualSpacing/>
              <w:rPr>
                <w:rFonts w:asciiTheme="minorEastAsia" w:eastAsiaTheme="minorEastAsia" w:hAnsiTheme="minorEastAsia"/>
                <w:sz w:val="21"/>
                <w:szCs w:val="21"/>
              </w:rPr>
            </w:pPr>
          </w:p>
        </w:tc>
        <w:tc>
          <w:tcPr>
            <w:tcW w:w="2835" w:type="dxa"/>
            <w:vAlign w:val="center"/>
          </w:tcPr>
          <w:p w:rsidR="00280112" w:rsidRPr="00AA7EA6" w:rsidRDefault="00280112" w:rsidP="009B6462">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1.3开展内部控制风险评估(</w:t>
            </w:r>
            <w:r w:rsidRPr="00AA7EA6">
              <w:rPr>
                <w:rFonts w:asciiTheme="minorEastAsia" w:eastAsiaTheme="minorEastAsia" w:hAnsiTheme="minorEastAsia" w:hint="eastAsia"/>
                <w:sz w:val="21"/>
                <w:szCs w:val="21"/>
              </w:rPr>
              <w:t>3分</w:t>
            </w:r>
            <w:r w:rsidRPr="00AA7EA6">
              <w:rPr>
                <w:rFonts w:asciiTheme="minorEastAsia" w:eastAsiaTheme="minorEastAsia" w:hAnsiTheme="minorEastAsia" w:cs="宋体" w:hint="eastAsia"/>
                <w:kern w:val="0"/>
                <w:sz w:val="21"/>
                <w:szCs w:val="21"/>
              </w:rPr>
              <w:t>)</w:t>
            </w:r>
          </w:p>
        </w:tc>
        <w:tc>
          <w:tcPr>
            <w:tcW w:w="992" w:type="dxa"/>
            <w:shd w:val="clear" w:color="auto" w:fill="CCE8CF" w:themeFill="background1"/>
            <w:vAlign w:val="center"/>
          </w:tcPr>
          <w:p w:rsidR="00280112" w:rsidRPr="00AA7EA6" w:rsidRDefault="00280112" w:rsidP="002C6E34">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学校内控风险评估报告。</w:t>
            </w:r>
          </w:p>
        </w:tc>
        <w:tc>
          <w:tcPr>
            <w:tcW w:w="1276" w:type="dxa"/>
            <w:vMerge/>
            <w:shd w:val="clear" w:color="auto" w:fill="CCE8CF" w:themeFill="background1"/>
          </w:tcPr>
          <w:p w:rsidR="00280112" w:rsidRPr="00AA7EA6" w:rsidRDefault="00280112" w:rsidP="00880955">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0955">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0955">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审计处</w:t>
            </w:r>
          </w:p>
        </w:tc>
        <w:tc>
          <w:tcPr>
            <w:tcW w:w="1419" w:type="dxa"/>
            <w:shd w:val="clear" w:color="auto" w:fill="CCE8CF" w:themeFill="background1"/>
            <w:vAlign w:val="center"/>
          </w:tcPr>
          <w:p w:rsidR="00604F82" w:rsidRPr="00AA7EA6" w:rsidRDefault="00876745" w:rsidP="00AD2201">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20"/>
        </w:trPr>
        <w:tc>
          <w:tcPr>
            <w:tcW w:w="913" w:type="dxa"/>
            <w:vMerge/>
          </w:tcPr>
          <w:p w:rsidR="00280112" w:rsidRPr="00AA7EA6" w:rsidRDefault="00280112" w:rsidP="00246637">
            <w:pPr>
              <w:spacing w:line="320" w:lineRule="exact"/>
              <w:contextualSpacing/>
              <w:jc w:val="left"/>
              <w:rPr>
                <w:rFonts w:asciiTheme="minorEastAsia" w:eastAsiaTheme="minorEastAsia" w:hAnsiTheme="minorEastAsia"/>
                <w:sz w:val="21"/>
                <w:szCs w:val="21"/>
              </w:rPr>
            </w:pPr>
          </w:p>
        </w:tc>
        <w:tc>
          <w:tcPr>
            <w:tcW w:w="1276" w:type="dxa"/>
            <w:vMerge/>
            <w:vAlign w:val="center"/>
          </w:tcPr>
          <w:p w:rsidR="00280112" w:rsidRPr="00AA7EA6" w:rsidRDefault="00280112" w:rsidP="00246637">
            <w:pPr>
              <w:spacing w:line="320" w:lineRule="exact"/>
              <w:contextualSpacing/>
              <w:rPr>
                <w:rFonts w:asciiTheme="minorEastAsia" w:eastAsiaTheme="minorEastAsia" w:hAnsiTheme="minorEastAsia"/>
                <w:sz w:val="21"/>
                <w:szCs w:val="21"/>
              </w:rPr>
            </w:pPr>
          </w:p>
        </w:tc>
        <w:tc>
          <w:tcPr>
            <w:tcW w:w="2835" w:type="dxa"/>
            <w:vAlign w:val="center"/>
          </w:tcPr>
          <w:p w:rsidR="00280112" w:rsidRPr="00AA7EA6" w:rsidRDefault="00280112" w:rsidP="00D54ED3">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1.4开展组织及业务流程再造(</w:t>
            </w:r>
            <w:r w:rsidRPr="00AA7EA6">
              <w:rPr>
                <w:rFonts w:asciiTheme="minorEastAsia" w:eastAsiaTheme="minorEastAsia" w:hAnsiTheme="minorEastAsia" w:hint="eastAsia"/>
                <w:sz w:val="21"/>
                <w:szCs w:val="21"/>
              </w:rPr>
              <w:t>4分</w:t>
            </w:r>
            <w:r w:rsidRPr="00AA7EA6">
              <w:rPr>
                <w:rFonts w:asciiTheme="minorEastAsia" w:eastAsiaTheme="minorEastAsia" w:hAnsiTheme="minorEastAsia" w:cs="宋体" w:hint="eastAsia"/>
                <w:kern w:val="0"/>
                <w:sz w:val="21"/>
                <w:szCs w:val="21"/>
              </w:rPr>
              <w:t>)</w:t>
            </w:r>
          </w:p>
        </w:tc>
        <w:tc>
          <w:tcPr>
            <w:tcW w:w="992" w:type="dxa"/>
            <w:shd w:val="clear" w:color="auto" w:fill="CCE8CF" w:themeFill="background1"/>
            <w:vAlign w:val="center"/>
          </w:tcPr>
          <w:p w:rsidR="00280112" w:rsidRPr="00AA7EA6" w:rsidRDefault="00280112" w:rsidP="002C6E34">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1、学校“三定”方案（定岗、定责、定编）；</w:t>
            </w:r>
          </w:p>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2、学校部门或岗位的增减或调整有关资料；</w:t>
            </w:r>
          </w:p>
          <w:p w:rsidR="00280112" w:rsidRPr="00AA7EA6" w:rsidRDefault="00280112" w:rsidP="005D6AF3">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3、学校制度汇编。（包括新制度、老制度）</w:t>
            </w:r>
          </w:p>
        </w:tc>
        <w:tc>
          <w:tcPr>
            <w:tcW w:w="1276" w:type="dxa"/>
            <w:vMerge/>
            <w:shd w:val="clear" w:color="auto" w:fill="CCE8CF" w:themeFill="background1"/>
          </w:tcPr>
          <w:p w:rsidR="00280112" w:rsidRPr="00AA7EA6" w:rsidRDefault="00280112" w:rsidP="00880955">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0955">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0955">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人事师资处</w:t>
            </w:r>
          </w:p>
          <w:p w:rsidR="00280112" w:rsidRPr="00AA7EA6" w:rsidRDefault="00280112" w:rsidP="00880955">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院办</w:t>
            </w:r>
          </w:p>
        </w:tc>
        <w:tc>
          <w:tcPr>
            <w:tcW w:w="1419" w:type="dxa"/>
            <w:shd w:val="clear" w:color="auto" w:fill="CCE8CF" w:themeFill="background1"/>
            <w:vAlign w:val="center"/>
          </w:tcPr>
          <w:p w:rsidR="00604F82" w:rsidRPr="00AA7EA6" w:rsidRDefault="00876745" w:rsidP="002C6E34">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553"/>
        </w:trPr>
        <w:tc>
          <w:tcPr>
            <w:tcW w:w="913" w:type="dxa"/>
            <w:vMerge/>
          </w:tcPr>
          <w:p w:rsidR="00280112" w:rsidRPr="00AA7EA6" w:rsidRDefault="00280112" w:rsidP="00246637">
            <w:pPr>
              <w:spacing w:line="320" w:lineRule="exact"/>
              <w:contextualSpacing/>
              <w:jc w:val="left"/>
              <w:rPr>
                <w:rFonts w:asciiTheme="minorEastAsia" w:eastAsiaTheme="minorEastAsia" w:hAnsiTheme="minorEastAsia"/>
                <w:sz w:val="21"/>
                <w:szCs w:val="21"/>
              </w:rPr>
            </w:pPr>
          </w:p>
        </w:tc>
        <w:tc>
          <w:tcPr>
            <w:tcW w:w="1276" w:type="dxa"/>
            <w:vMerge w:val="restart"/>
            <w:vAlign w:val="center"/>
          </w:tcPr>
          <w:p w:rsidR="00280112" w:rsidRPr="00AA7EA6" w:rsidRDefault="00280112" w:rsidP="00BD6B43">
            <w:pPr>
              <w:spacing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2.</w:t>
            </w:r>
            <w:r w:rsidRPr="00AA7EA6">
              <w:rPr>
                <w:rFonts w:asciiTheme="minorEastAsia" w:eastAsiaTheme="minorEastAsia" w:hAnsiTheme="minorEastAsia" w:cs="宋体" w:hint="eastAsia"/>
                <w:kern w:val="0"/>
                <w:sz w:val="21"/>
                <w:szCs w:val="21"/>
              </w:rPr>
              <w:t>单位负责人承担内部控制建立与</w:t>
            </w:r>
            <w:r w:rsidRPr="00AA7EA6">
              <w:rPr>
                <w:rFonts w:asciiTheme="minorEastAsia" w:eastAsiaTheme="minorEastAsia" w:hAnsiTheme="minorEastAsia" w:cs="宋体" w:hint="eastAsia"/>
                <w:kern w:val="0"/>
                <w:sz w:val="21"/>
                <w:szCs w:val="21"/>
              </w:rPr>
              <w:lastRenderedPageBreak/>
              <w:t>实施责任情况（6分）</w:t>
            </w:r>
          </w:p>
        </w:tc>
        <w:tc>
          <w:tcPr>
            <w:tcW w:w="2835" w:type="dxa"/>
            <w:vAlign w:val="center"/>
          </w:tcPr>
          <w:p w:rsidR="00280112" w:rsidRPr="00AA7EA6" w:rsidRDefault="00280112" w:rsidP="00BD6B43">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lastRenderedPageBreak/>
              <w:t>2.1单位负责人主持召开会议讨论内部控制建立与实施相关的议题（2分）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5D6AF3">
            <w:pPr>
              <w:pStyle w:val="a5"/>
              <w:numPr>
                <w:ilvl w:val="0"/>
                <w:numId w:val="6"/>
              </w:numPr>
              <w:spacing w:line="320" w:lineRule="exact"/>
              <w:ind w:firstLineChars="0"/>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学校办公会议讨论内部控制工作的会议纪要或记录；</w:t>
            </w:r>
          </w:p>
          <w:p w:rsidR="00280112" w:rsidRPr="00AA7EA6" w:rsidRDefault="00280112" w:rsidP="005D6AF3">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2、学校内控工作专题会议的纪要或记录。</w:t>
            </w:r>
          </w:p>
        </w:tc>
        <w:tc>
          <w:tcPr>
            <w:tcW w:w="1276" w:type="dxa"/>
            <w:vMerge w:val="restart"/>
            <w:shd w:val="clear" w:color="auto" w:fill="CCE8CF" w:themeFill="background1"/>
            <w:vAlign w:val="center"/>
          </w:tcPr>
          <w:p w:rsidR="00280112" w:rsidRPr="00AA7EA6" w:rsidRDefault="00280112" w:rsidP="005872A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对相关制度、工作推进情况、成</w:t>
            </w:r>
            <w:r w:rsidRPr="00AA7EA6">
              <w:rPr>
                <w:rFonts w:asciiTheme="minorEastAsia" w:eastAsiaTheme="minorEastAsia" w:hAnsiTheme="minorEastAsia" w:cs="宋体" w:hint="eastAsia"/>
                <w:kern w:val="0"/>
                <w:sz w:val="21"/>
                <w:szCs w:val="21"/>
              </w:rPr>
              <w:lastRenderedPageBreak/>
              <w:t>果进行简要总结</w:t>
            </w:r>
          </w:p>
        </w:tc>
        <w:tc>
          <w:tcPr>
            <w:tcW w:w="1275" w:type="dxa"/>
            <w:vMerge w:val="restart"/>
            <w:shd w:val="clear" w:color="auto" w:fill="CCE8CF" w:themeFill="background1"/>
            <w:vAlign w:val="center"/>
          </w:tcPr>
          <w:p w:rsidR="00280112" w:rsidRPr="00AA7EA6" w:rsidRDefault="00280112" w:rsidP="00280112">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lastRenderedPageBreak/>
              <w:t>按照上级文件要求，针对目前存在</w:t>
            </w:r>
            <w:r w:rsidRPr="00AA7EA6">
              <w:rPr>
                <w:rFonts w:asciiTheme="minorEastAsia" w:eastAsiaTheme="minorEastAsia" w:hAnsiTheme="minorEastAsia" w:cs="宋体" w:hint="eastAsia"/>
                <w:kern w:val="0"/>
                <w:sz w:val="21"/>
                <w:szCs w:val="21"/>
              </w:rPr>
              <w:lastRenderedPageBreak/>
              <w:t>的问题，对下一步相关制度建设、工作推进安排进行简要阐述</w:t>
            </w:r>
          </w:p>
        </w:tc>
        <w:tc>
          <w:tcPr>
            <w:tcW w:w="1275" w:type="dxa"/>
            <w:shd w:val="clear" w:color="auto" w:fill="CCE8CF" w:themeFill="background1"/>
            <w:vAlign w:val="center"/>
          </w:tcPr>
          <w:p w:rsidR="00280112" w:rsidRPr="00AA7EA6" w:rsidRDefault="00280112" w:rsidP="001A1126">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lastRenderedPageBreak/>
              <w:t>院办</w:t>
            </w:r>
          </w:p>
        </w:tc>
        <w:tc>
          <w:tcPr>
            <w:tcW w:w="1419"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审计处</w:t>
            </w:r>
          </w:p>
        </w:tc>
      </w:tr>
      <w:tr w:rsidR="00975639" w:rsidRPr="00AA7EA6" w:rsidTr="00604F82">
        <w:trPr>
          <w:trHeight w:val="633"/>
        </w:trPr>
        <w:tc>
          <w:tcPr>
            <w:tcW w:w="913" w:type="dxa"/>
            <w:vMerge/>
          </w:tcPr>
          <w:p w:rsidR="00280112" w:rsidRPr="00AA7EA6" w:rsidRDefault="00280112" w:rsidP="00246637">
            <w:pPr>
              <w:spacing w:line="320" w:lineRule="exact"/>
              <w:contextualSpacing/>
              <w:jc w:val="left"/>
              <w:rPr>
                <w:rFonts w:asciiTheme="minorEastAsia" w:eastAsiaTheme="minorEastAsia" w:hAnsiTheme="minorEastAsia"/>
                <w:sz w:val="21"/>
                <w:szCs w:val="21"/>
              </w:rPr>
            </w:pPr>
          </w:p>
        </w:tc>
        <w:tc>
          <w:tcPr>
            <w:tcW w:w="1276" w:type="dxa"/>
            <w:vMerge/>
            <w:vAlign w:val="center"/>
          </w:tcPr>
          <w:p w:rsidR="00280112" w:rsidRPr="00AA7EA6" w:rsidRDefault="00280112" w:rsidP="001D218D">
            <w:pPr>
              <w:spacing w:line="320" w:lineRule="exact"/>
              <w:contextualSpacing/>
              <w:rPr>
                <w:rFonts w:asciiTheme="minorEastAsia" w:eastAsiaTheme="minorEastAsia" w:hAnsiTheme="minorEastAsia"/>
                <w:sz w:val="21"/>
                <w:szCs w:val="21"/>
              </w:rPr>
            </w:pPr>
          </w:p>
        </w:tc>
        <w:tc>
          <w:tcPr>
            <w:tcW w:w="2835" w:type="dxa"/>
            <w:vAlign w:val="center"/>
          </w:tcPr>
          <w:p w:rsidR="00280112" w:rsidRPr="00AA7EA6" w:rsidRDefault="00280112" w:rsidP="00BD6B43">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2.2单位负责人主持制定内部控制工作方案，健全工作机制（2分）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6C78AC">
            <w:pPr>
              <w:spacing w:line="320" w:lineRule="exact"/>
              <w:contextualSpacing/>
              <w:jc w:val="left"/>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1、</w:t>
            </w:r>
            <w:r w:rsidRPr="00AA7EA6">
              <w:rPr>
                <w:rFonts w:asciiTheme="minorEastAsia" w:eastAsiaTheme="minorEastAsia" w:hAnsiTheme="minorEastAsia" w:cs="宋体" w:hint="eastAsia"/>
                <w:kern w:val="0"/>
                <w:sz w:val="21"/>
                <w:szCs w:val="21"/>
              </w:rPr>
              <w:t>学校主要领导</w:t>
            </w:r>
            <w:r w:rsidRPr="00AA7EA6">
              <w:rPr>
                <w:rFonts w:asciiTheme="minorEastAsia" w:eastAsiaTheme="minorEastAsia" w:hAnsiTheme="minorEastAsia" w:hint="eastAsia"/>
                <w:sz w:val="21"/>
                <w:szCs w:val="21"/>
              </w:rPr>
              <w:t>主持</w:t>
            </w:r>
            <w:r w:rsidRPr="00AA7EA6">
              <w:rPr>
                <w:rFonts w:asciiTheme="minorEastAsia" w:eastAsiaTheme="minorEastAsia" w:hAnsiTheme="minorEastAsia"/>
                <w:sz w:val="21"/>
                <w:szCs w:val="21"/>
              </w:rPr>
              <w:t>内部控制工作方案的</w:t>
            </w:r>
            <w:r w:rsidRPr="00AA7EA6">
              <w:rPr>
                <w:rFonts w:asciiTheme="minorEastAsia" w:eastAsiaTheme="minorEastAsia" w:hAnsiTheme="minorEastAsia" w:hint="eastAsia"/>
                <w:sz w:val="21"/>
                <w:szCs w:val="21"/>
              </w:rPr>
              <w:t>制定、修改、审批</w:t>
            </w:r>
            <w:r w:rsidRPr="00AA7EA6">
              <w:rPr>
                <w:rFonts w:asciiTheme="minorEastAsia" w:eastAsiaTheme="minorEastAsia" w:hAnsiTheme="minorEastAsia"/>
                <w:sz w:val="21"/>
                <w:szCs w:val="21"/>
              </w:rPr>
              <w:t>工作</w:t>
            </w:r>
            <w:r w:rsidRPr="00AA7EA6">
              <w:rPr>
                <w:rFonts w:asciiTheme="minorEastAsia" w:eastAsiaTheme="minorEastAsia" w:hAnsiTheme="minorEastAsia" w:hint="eastAsia"/>
                <w:sz w:val="21"/>
                <w:szCs w:val="21"/>
              </w:rPr>
              <w:t>会议纪要或文件；</w:t>
            </w:r>
          </w:p>
          <w:p w:rsidR="00280112" w:rsidRPr="00AA7EA6" w:rsidRDefault="00280112" w:rsidP="006C78AC">
            <w:pPr>
              <w:spacing w:line="320" w:lineRule="exact"/>
              <w:contextualSpacing/>
              <w:jc w:val="left"/>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2、</w:t>
            </w:r>
            <w:r w:rsidRPr="00AA7EA6">
              <w:rPr>
                <w:rFonts w:asciiTheme="minorEastAsia" w:eastAsiaTheme="minorEastAsia" w:hAnsiTheme="minorEastAsia" w:cs="宋体" w:hint="eastAsia"/>
                <w:kern w:val="0"/>
                <w:sz w:val="21"/>
                <w:szCs w:val="21"/>
              </w:rPr>
              <w:t>学校主要领导</w:t>
            </w:r>
            <w:r w:rsidRPr="00AA7EA6">
              <w:rPr>
                <w:rFonts w:asciiTheme="minorEastAsia" w:eastAsiaTheme="minorEastAsia" w:hAnsiTheme="minorEastAsia" w:hint="eastAsia"/>
                <w:sz w:val="21"/>
                <w:szCs w:val="21"/>
              </w:rPr>
              <w:t>负责建立健全内部控制工作机制的会议纪要或文件；</w:t>
            </w:r>
          </w:p>
          <w:p w:rsidR="00280112" w:rsidRPr="00AA7EA6" w:rsidRDefault="00280112" w:rsidP="006C78AC">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3、学校内控工作方案。</w:t>
            </w:r>
          </w:p>
        </w:tc>
        <w:tc>
          <w:tcPr>
            <w:tcW w:w="1276" w:type="dxa"/>
            <w:vMerge/>
            <w:shd w:val="clear" w:color="auto" w:fill="CCE8CF" w:themeFill="background1"/>
          </w:tcPr>
          <w:p w:rsidR="00280112" w:rsidRPr="00AA7EA6" w:rsidRDefault="00280112" w:rsidP="001A1126">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1A1126">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1A1126">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院办</w:t>
            </w:r>
          </w:p>
        </w:tc>
        <w:tc>
          <w:tcPr>
            <w:tcW w:w="1419" w:type="dxa"/>
            <w:shd w:val="clear" w:color="auto" w:fill="CCE8CF" w:themeFill="background1"/>
            <w:vAlign w:val="center"/>
          </w:tcPr>
          <w:p w:rsidR="00604F82" w:rsidRPr="00AA7EA6" w:rsidRDefault="00876745" w:rsidP="00246637">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558"/>
        </w:trPr>
        <w:tc>
          <w:tcPr>
            <w:tcW w:w="913" w:type="dxa"/>
            <w:vMerge/>
          </w:tcPr>
          <w:p w:rsidR="00280112" w:rsidRPr="00AA7EA6" w:rsidRDefault="00280112" w:rsidP="00246637">
            <w:pPr>
              <w:spacing w:line="320" w:lineRule="exact"/>
              <w:contextualSpacing/>
              <w:jc w:val="left"/>
              <w:rPr>
                <w:rFonts w:asciiTheme="minorEastAsia" w:eastAsiaTheme="minorEastAsia" w:hAnsiTheme="minorEastAsia"/>
                <w:sz w:val="21"/>
                <w:szCs w:val="21"/>
              </w:rPr>
            </w:pPr>
          </w:p>
        </w:tc>
        <w:tc>
          <w:tcPr>
            <w:tcW w:w="1276" w:type="dxa"/>
            <w:vMerge/>
            <w:vAlign w:val="center"/>
          </w:tcPr>
          <w:p w:rsidR="00280112" w:rsidRPr="00AA7EA6" w:rsidRDefault="00280112" w:rsidP="001D218D">
            <w:pPr>
              <w:spacing w:line="320" w:lineRule="exact"/>
              <w:contextualSpacing/>
              <w:rPr>
                <w:rFonts w:asciiTheme="minorEastAsia" w:eastAsiaTheme="minorEastAsia" w:hAnsiTheme="minorEastAsia"/>
                <w:sz w:val="21"/>
                <w:szCs w:val="21"/>
              </w:rPr>
            </w:pPr>
          </w:p>
        </w:tc>
        <w:tc>
          <w:tcPr>
            <w:tcW w:w="2835" w:type="dxa"/>
            <w:vAlign w:val="center"/>
          </w:tcPr>
          <w:p w:rsidR="00280112" w:rsidRPr="00AA7EA6" w:rsidRDefault="00280112" w:rsidP="00BD6B43">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2.3单位负责人主持开展内部控制工作分工及人员配备等工作（2分）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sz w:val="21"/>
                <w:szCs w:val="21"/>
              </w:rPr>
            </w:pPr>
          </w:p>
        </w:tc>
        <w:tc>
          <w:tcPr>
            <w:tcW w:w="4111" w:type="dxa"/>
            <w:shd w:val="clear" w:color="auto" w:fill="CCE8CF" w:themeFill="background1"/>
            <w:vAlign w:val="center"/>
          </w:tcPr>
          <w:p w:rsidR="00280112" w:rsidRPr="00AA7EA6" w:rsidRDefault="00280112" w:rsidP="005D6AF3">
            <w:pPr>
              <w:spacing w:line="320" w:lineRule="exact"/>
              <w:contextualSpacing/>
              <w:jc w:val="left"/>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学校主要领导主持开展内控工作分工及人员配备工作的会议纪要或文件。</w:t>
            </w:r>
          </w:p>
        </w:tc>
        <w:tc>
          <w:tcPr>
            <w:tcW w:w="1276" w:type="dxa"/>
            <w:vMerge/>
            <w:shd w:val="clear" w:color="auto" w:fill="CCE8CF" w:themeFill="background1"/>
          </w:tcPr>
          <w:p w:rsidR="00280112" w:rsidRPr="00AA7EA6" w:rsidRDefault="00280112" w:rsidP="001A1126">
            <w:pPr>
              <w:spacing w:line="320" w:lineRule="exact"/>
              <w:contextualSpacing/>
              <w:jc w:val="center"/>
              <w:rPr>
                <w:rFonts w:asciiTheme="minorEastAsia" w:eastAsiaTheme="minorEastAsia" w:hAnsiTheme="minorEastAsia"/>
                <w:sz w:val="21"/>
                <w:szCs w:val="21"/>
              </w:rPr>
            </w:pPr>
          </w:p>
        </w:tc>
        <w:tc>
          <w:tcPr>
            <w:tcW w:w="1275" w:type="dxa"/>
            <w:vMerge/>
            <w:shd w:val="clear" w:color="auto" w:fill="CCE8CF" w:themeFill="background1"/>
          </w:tcPr>
          <w:p w:rsidR="00280112" w:rsidRPr="00AA7EA6" w:rsidRDefault="00280112" w:rsidP="001A1126">
            <w:pPr>
              <w:spacing w:line="320" w:lineRule="exact"/>
              <w:contextualSpacing/>
              <w:jc w:val="center"/>
              <w:rPr>
                <w:rFonts w:asciiTheme="minorEastAsia" w:eastAsiaTheme="minorEastAsia" w:hAnsiTheme="minorEastAsia"/>
                <w:sz w:val="21"/>
                <w:szCs w:val="21"/>
              </w:rPr>
            </w:pPr>
          </w:p>
        </w:tc>
        <w:tc>
          <w:tcPr>
            <w:tcW w:w="1275" w:type="dxa"/>
            <w:shd w:val="clear" w:color="auto" w:fill="CCE8CF" w:themeFill="background1"/>
            <w:vAlign w:val="center"/>
          </w:tcPr>
          <w:p w:rsidR="00280112" w:rsidRPr="00AA7EA6" w:rsidRDefault="00280112" w:rsidP="001A1126">
            <w:pPr>
              <w:spacing w:line="320" w:lineRule="exact"/>
              <w:contextualSpacing/>
              <w:jc w:val="center"/>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院办</w:t>
            </w:r>
          </w:p>
        </w:tc>
        <w:tc>
          <w:tcPr>
            <w:tcW w:w="1419" w:type="dxa"/>
            <w:shd w:val="clear" w:color="auto" w:fill="CCE8CF" w:themeFill="background1"/>
            <w:vAlign w:val="center"/>
          </w:tcPr>
          <w:p w:rsidR="00604F82" w:rsidRPr="00AA7EA6" w:rsidRDefault="00876745" w:rsidP="00246637">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54"/>
        </w:trPr>
        <w:tc>
          <w:tcPr>
            <w:tcW w:w="913" w:type="dxa"/>
            <w:vMerge/>
          </w:tcPr>
          <w:p w:rsidR="00280112" w:rsidRPr="00AA7EA6" w:rsidRDefault="00280112" w:rsidP="00246637">
            <w:pPr>
              <w:spacing w:line="320" w:lineRule="exact"/>
              <w:contextualSpacing/>
              <w:jc w:val="left"/>
              <w:rPr>
                <w:rFonts w:asciiTheme="minorEastAsia" w:eastAsiaTheme="minorEastAsia" w:hAnsiTheme="minorEastAsia"/>
                <w:sz w:val="21"/>
                <w:szCs w:val="21"/>
              </w:rPr>
            </w:pPr>
          </w:p>
        </w:tc>
        <w:tc>
          <w:tcPr>
            <w:tcW w:w="1276" w:type="dxa"/>
            <w:vMerge w:val="restart"/>
            <w:vAlign w:val="center"/>
          </w:tcPr>
          <w:p w:rsidR="00280112" w:rsidRPr="00AA7EA6" w:rsidRDefault="00280112" w:rsidP="001D218D">
            <w:pPr>
              <w:spacing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3.对权力运行的制约情况（8分）</w:t>
            </w:r>
          </w:p>
        </w:tc>
        <w:tc>
          <w:tcPr>
            <w:tcW w:w="2835" w:type="dxa"/>
            <w:vAlign w:val="center"/>
          </w:tcPr>
          <w:p w:rsidR="00280112" w:rsidRPr="00AA7EA6" w:rsidRDefault="00280112" w:rsidP="004832D4">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3.1权力运行机制的构建(</w:t>
            </w:r>
            <w:r w:rsidRPr="00AA7EA6">
              <w:rPr>
                <w:rFonts w:asciiTheme="minorEastAsia" w:eastAsiaTheme="minorEastAsia" w:hAnsiTheme="minorEastAsia" w:hint="eastAsia"/>
                <w:sz w:val="21"/>
                <w:szCs w:val="21"/>
              </w:rPr>
              <w:t>4分</w:t>
            </w:r>
            <w:r w:rsidRPr="00AA7EA6">
              <w:rPr>
                <w:rFonts w:asciiTheme="minorEastAsia" w:eastAsiaTheme="minorEastAsia" w:hAnsiTheme="minorEastAsia" w:cs="宋体" w:hint="eastAsia"/>
                <w:kern w:val="0"/>
                <w:sz w:val="21"/>
                <w:szCs w:val="21"/>
              </w:rPr>
              <w:t>)</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学校构建决策科学、执行坚决、监督有力的权力运行的材料，如《</w:t>
            </w:r>
            <w:r w:rsidRPr="00AA7EA6">
              <w:rPr>
                <w:rFonts w:asciiTheme="minorEastAsia" w:eastAsiaTheme="minorEastAsia" w:hAnsiTheme="minorEastAsia" w:cs="宋体"/>
                <w:kern w:val="0"/>
                <w:sz w:val="21"/>
                <w:szCs w:val="21"/>
              </w:rPr>
              <w:t>学院党委会议事规则</w:t>
            </w:r>
            <w:r w:rsidRPr="00AA7EA6">
              <w:rPr>
                <w:rFonts w:asciiTheme="minorEastAsia" w:eastAsiaTheme="minorEastAsia" w:hAnsiTheme="minorEastAsia" w:cs="宋体" w:hint="eastAsia"/>
                <w:kern w:val="0"/>
                <w:sz w:val="21"/>
                <w:szCs w:val="21"/>
              </w:rPr>
              <w:t>》《二级学院党政联席会议议事规则》《三重一大》等文件</w:t>
            </w:r>
          </w:p>
        </w:tc>
        <w:tc>
          <w:tcPr>
            <w:tcW w:w="1276" w:type="dxa"/>
            <w:vMerge/>
            <w:shd w:val="clear" w:color="auto" w:fill="CCE8CF" w:themeFill="background1"/>
          </w:tcPr>
          <w:p w:rsidR="00280112" w:rsidRPr="00AA7EA6" w:rsidRDefault="00280112" w:rsidP="00155F76">
            <w:pPr>
              <w:spacing w:line="320" w:lineRule="exact"/>
              <w:contextualSpacing/>
              <w:jc w:val="center"/>
              <w:rPr>
                <w:rFonts w:asciiTheme="minorEastAsia" w:eastAsiaTheme="minorEastAsia" w:hAnsiTheme="minorEastAsia"/>
                <w:sz w:val="21"/>
                <w:szCs w:val="21"/>
              </w:rPr>
            </w:pPr>
          </w:p>
        </w:tc>
        <w:tc>
          <w:tcPr>
            <w:tcW w:w="1275" w:type="dxa"/>
            <w:vMerge/>
            <w:shd w:val="clear" w:color="auto" w:fill="CCE8CF" w:themeFill="background1"/>
          </w:tcPr>
          <w:p w:rsidR="00280112" w:rsidRPr="00AA7EA6" w:rsidRDefault="00280112" w:rsidP="00155F76">
            <w:pPr>
              <w:spacing w:line="320" w:lineRule="exact"/>
              <w:contextualSpacing/>
              <w:jc w:val="center"/>
              <w:rPr>
                <w:rFonts w:asciiTheme="minorEastAsia" w:eastAsiaTheme="minorEastAsia" w:hAnsiTheme="minorEastAsia"/>
                <w:sz w:val="21"/>
                <w:szCs w:val="21"/>
              </w:rPr>
            </w:pPr>
          </w:p>
        </w:tc>
        <w:tc>
          <w:tcPr>
            <w:tcW w:w="1275" w:type="dxa"/>
            <w:shd w:val="clear" w:color="auto" w:fill="CCE8CF" w:themeFill="background1"/>
            <w:vAlign w:val="center"/>
          </w:tcPr>
          <w:p w:rsidR="00280112" w:rsidRPr="00AA7EA6" w:rsidRDefault="00280112" w:rsidP="00155F76">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院办</w:t>
            </w:r>
          </w:p>
        </w:tc>
        <w:tc>
          <w:tcPr>
            <w:tcW w:w="1419" w:type="dxa"/>
            <w:shd w:val="clear" w:color="auto" w:fill="CCE8CF" w:themeFill="background1"/>
            <w:vAlign w:val="center"/>
          </w:tcPr>
          <w:p w:rsidR="00604F82" w:rsidRPr="00AA7EA6" w:rsidRDefault="00876745" w:rsidP="00246637">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18"/>
        </w:trPr>
        <w:tc>
          <w:tcPr>
            <w:tcW w:w="913" w:type="dxa"/>
            <w:vMerge/>
          </w:tcPr>
          <w:p w:rsidR="00280112" w:rsidRPr="00AA7EA6" w:rsidRDefault="00280112" w:rsidP="00246637">
            <w:pPr>
              <w:spacing w:line="320" w:lineRule="exact"/>
              <w:contextualSpacing/>
              <w:jc w:val="left"/>
              <w:rPr>
                <w:rFonts w:asciiTheme="minorEastAsia" w:eastAsiaTheme="minorEastAsia" w:hAnsiTheme="minorEastAsia"/>
                <w:sz w:val="21"/>
                <w:szCs w:val="21"/>
              </w:rPr>
            </w:pPr>
          </w:p>
        </w:tc>
        <w:tc>
          <w:tcPr>
            <w:tcW w:w="1276" w:type="dxa"/>
            <w:vMerge/>
            <w:vAlign w:val="center"/>
          </w:tcPr>
          <w:p w:rsidR="00280112" w:rsidRPr="00AA7EA6" w:rsidRDefault="00280112" w:rsidP="001D218D">
            <w:pPr>
              <w:spacing w:line="320" w:lineRule="exact"/>
              <w:contextualSpacing/>
              <w:rPr>
                <w:rFonts w:asciiTheme="minorEastAsia" w:eastAsiaTheme="minorEastAsia" w:hAnsiTheme="minorEastAsia"/>
                <w:sz w:val="21"/>
                <w:szCs w:val="21"/>
              </w:rPr>
            </w:pPr>
          </w:p>
        </w:tc>
        <w:tc>
          <w:tcPr>
            <w:tcW w:w="2835" w:type="dxa"/>
            <w:vAlign w:val="center"/>
          </w:tcPr>
          <w:p w:rsidR="00280112" w:rsidRPr="00AA7EA6" w:rsidRDefault="00280112" w:rsidP="004832D4">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3.2对权力运行的监督(</w:t>
            </w:r>
            <w:r w:rsidRPr="00AA7EA6">
              <w:rPr>
                <w:rFonts w:asciiTheme="minorEastAsia" w:eastAsiaTheme="minorEastAsia" w:hAnsiTheme="minorEastAsia" w:hint="eastAsia"/>
                <w:sz w:val="21"/>
                <w:szCs w:val="21"/>
              </w:rPr>
              <w:t>4分</w:t>
            </w:r>
            <w:r w:rsidRPr="00AA7EA6">
              <w:rPr>
                <w:rFonts w:asciiTheme="minorEastAsia" w:eastAsiaTheme="minorEastAsia" w:hAnsiTheme="minorEastAsia" w:cs="宋体" w:hint="eastAsia"/>
                <w:kern w:val="0"/>
                <w:sz w:val="21"/>
                <w:szCs w:val="21"/>
              </w:rPr>
              <w:t>)</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5D6AF3">
            <w:pPr>
              <w:pStyle w:val="a5"/>
              <w:numPr>
                <w:ilvl w:val="0"/>
                <w:numId w:val="7"/>
              </w:numPr>
              <w:spacing w:line="320" w:lineRule="exact"/>
              <w:ind w:firstLineChars="0"/>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主体责任细则及清单；</w:t>
            </w:r>
          </w:p>
          <w:p w:rsidR="00280112" w:rsidRPr="00AA7EA6" w:rsidRDefault="00280112" w:rsidP="005D6AF3">
            <w:pPr>
              <w:pStyle w:val="a5"/>
              <w:numPr>
                <w:ilvl w:val="0"/>
                <w:numId w:val="7"/>
              </w:numPr>
              <w:spacing w:line="320" w:lineRule="exact"/>
              <w:ind w:firstLineChars="0"/>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监督责任细则及清单；</w:t>
            </w:r>
          </w:p>
          <w:p w:rsidR="00280112" w:rsidRPr="00AA7EA6" w:rsidRDefault="00280112" w:rsidP="005D6AF3">
            <w:pPr>
              <w:pStyle w:val="a5"/>
              <w:numPr>
                <w:ilvl w:val="0"/>
                <w:numId w:val="7"/>
              </w:numPr>
              <w:spacing w:line="320" w:lineRule="exact"/>
              <w:ind w:firstLineChars="0"/>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党风廉政建设责任制；</w:t>
            </w:r>
          </w:p>
          <w:p w:rsidR="00280112" w:rsidRPr="00AA7EA6" w:rsidRDefault="00280112" w:rsidP="005D6AF3">
            <w:pPr>
              <w:pStyle w:val="a5"/>
              <w:numPr>
                <w:ilvl w:val="0"/>
                <w:numId w:val="7"/>
              </w:numPr>
              <w:spacing w:line="320" w:lineRule="exact"/>
              <w:ind w:firstLineChars="0"/>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年度廉政责任书；</w:t>
            </w:r>
          </w:p>
          <w:p w:rsidR="00280112" w:rsidRPr="00AA7EA6" w:rsidRDefault="00280112" w:rsidP="005D6AF3">
            <w:pPr>
              <w:pStyle w:val="a5"/>
              <w:numPr>
                <w:ilvl w:val="0"/>
                <w:numId w:val="7"/>
              </w:numPr>
              <w:spacing w:line="320" w:lineRule="exact"/>
              <w:ind w:firstLineChars="0"/>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个人廉政承诺书；</w:t>
            </w:r>
          </w:p>
          <w:p w:rsidR="00280112" w:rsidRPr="00AA7EA6" w:rsidRDefault="00280112" w:rsidP="005D6AF3">
            <w:pPr>
              <w:pStyle w:val="a5"/>
              <w:numPr>
                <w:ilvl w:val="0"/>
                <w:numId w:val="7"/>
              </w:numPr>
              <w:spacing w:line="320" w:lineRule="exact"/>
              <w:ind w:firstLineChars="0"/>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监督有关过程材料；</w:t>
            </w:r>
          </w:p>
          <w:p w:rsidR="00280112" w:rsidRPr="00AA7EA6" w:rsidRDefault="00280112" w:rsidP="005D6AF3">
            <w:pPr>
              <w:pStyle w:val="a5"/>
              <w:numPr>
                <w:ilvl w:val="0"/>
                <w:numId w:val="7"/>
              </w:numPr>
              <w:spacing w:line="320" w:lineRule="exact"/>
              <w:ind w:firstLineChars="0"/>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监督工作会议纪要或记录。</w:t>
            </w:r>
          </w:p>
        </w:tc>
        <w:tc>
          <w:tcPr>
            <w:tcW w:w="1276" w:type="dxa"/>
            <w:vMerge/>
            <w:shd w:val="clear" w:color="auto" w:fill="CCE8CF" w:themeFill="background1"/>
          </w:tcPr>
          <w:p w:rsidR="00280112" w:rsidRPr="00AA7EA6" w:rsidRDefault="00280112" w:rsidP="000C7C26">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0C7C26">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0C7C26">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纪检监察处</w:t>
            </w:r>
          </w:p>
        </w:tc>
        <w:tc>
          <w:tcPr>
            <w:tcW w:w="1419" w:type="dxa"/>
            <w:shd w:val="clear" w:color="auto" w:fill="CCE8CF" w:themeFill="background1"/>
            <w:vAlign w:val="center"/>
          </w:tcPr>
          <w:p w:rsidR="00604F82" w:rsidRPr="00AA7EA6" w:rsidRDefault="00876745" w:rsidP="00246637">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81"/>
        </w:trPr>
        <w:tc>
          <w:tcPr>
            <w:tcW w:w="913" w:type="dxa"/>
            <w:vMerge/>
          </w:tcPr>
          <w:p w:rsidR="00280112" w:rsidRPr="00AA7EA6" w:rsidRDefault="00280112" w:rsidP="00246637">
            <w:pPr>
              <w:spacing w:line="320" w:lineRule="exact"/>
              <w:contextualSpacing/>
              <w:jc w:val="left"/>
              <w:rPr>
                <w:rFonts w:asciiTheme="minorEastAsia" w:eastAsiaTheme="minorEastAsia" w:hAnsiTheme="minorEastAsia"/>
                <w:sz w:val="21"/>
                <w:szCs w:val="21"/>
              </w:rPr>
            </w:pPr>
          </w:p>
        </w:tc>
        <w:tc>
          <w:tcPr>
            <w:tcW w:w="1276" w:type="dxa"/>
            <w:vMerge w:val="restart"/>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4.内部控制制度完备情况（16分）</w:t>
            </w:r>
          </w:p>
        </w:tc>
        <w:tc>
          <w:tcPr>
            <w:tcW w:w="2835" w:type="dxa"/>
            <w:vAlign w:val="center"/>
          </w:tcPr>
          <w:p w:rsidR="00280112" w:rsidRPr="00AA7EA6" w:rsidRDefault="00280112" w:rsidP="004832D4">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4.1建立预算管理制度(2分)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884990">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学校印发并执行的预算管理制度、有关报告及上级财政部门批复的文件（应涵盖预算编制与内部审批、分解下达、预算执行、年度决算与绩效评价四个方面）</w:t>
            </w:r>
          </w:p>
        </w:tc>
        <w:tc>
          <w:tcPr>
            <w:tcW w:w="1276" w:type="dxa"/>
            <w:vMerge w:val="restart"/>
            <w:shd w:val="clear" w:color="auto" w:fill="CCE8CF" w:themeFill="background1"/>
            <w:vAlign w:val="center"/>
          </w:tcPr>
          <w:p w:rsidR="00280112" w:rsidRPr="00AA7EA6" w:rsidRDefault="00280112" w:rsidP="005872A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对相关制度、工作推进情况、成果进行简要总结</w:t>
            </w:r>
          </w:p>
        </w:tc>
        <w:tc>
          <w:tcPr>
            <w:tcW w:w="1275" w:type="dxa"/>
            <w:vMerge w:val="restart"/>
            <w:shd w:val="clear" w:color="auto" w:fill="CCE8CF" w:themeFill="background1"/>
            <w:vAlign w:val="center"/>
          </w:tcPr>
          <w:p w:rsidR="00280112" w:rsidRPr="00AA7EA6" w:rsidRDefault="00280112" w:rsidP="00280112">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按照上级文件要求，针对目前存在的问题，对下一步相关</w:t>
            </w:r>
            <w:r w:rsidRPr="00AA7EA6">
              <w:rPr>
                <w:rFonts w:asciiTheme="minorEastAsia" w:eastAsiaTheme="minorEastAsia" w:hAnsiTheme="minorEastAsia" w:cs="宋体" w:hint="eastAsia"/>
                <w:kern w:val="0"/>
                <w:sz w:val="21"/>
                <w:szCs w:val="21"/>
              </w:rPr>
              <w:lastRenderedPageBreak/>
              <w:t>制度建设、工作推进安排进行简要阐述</w:t>
            </w: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lastRenderedPageBreak/>
              <w:t>计财处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03"/>
        </w:trPr>
        <w:tc>
          <w:tcPr>
            <w:tcW w:w="913" w:type="dxa"/>
            <w:vMerge/>
          </w:tcPr>
          <w:p w:rsidR="00280112" w:rsidRPr="00AA7EA6" w:rsidRDefault="00280112" w:rsidP="00246637">
            <w:pPr>
              <w:spacing w:line="320" w:lineRule="exact"/>
              <w:contextualSpacing/>
              <w:jc w:val="left"/>
              <w:rPr>
                <w:rFonts w:asciiTheme="minorEastAsia" w:eastAsiaTheme="minorEastAsia" w:hAnsiTheme="minorEastAsia"/>
                <w:sz w:val="21"/>
                <w:szCs w:val="21"/>
              </w:rPr>
            </w:pPr>
          </w:p>
        </w:tc>
        <w:tc>
          <w:tcPr>
            <w:tcW w:w="1276" w:type="dxa"/>
            <w:vMerge/>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vAlign w:val="center"/>
          </w:tcPr>
          <w:p w:rsidR="00280112"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4.2建立收入管理制度(2分)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884990">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学校印发并执行的收入管理制度（应涵盖价</w:t>
            </w:r>
            <w:r w:rsidRPr="00AA7EA6">
              <w:rPr>
                <w:rFonts w:asciiTheme="minorEastAsia" w:eastAsiaTheme="minorEastAsia" w:hAnsiTheme="minorEastAsia" w:hint="eastAsia"/>
                <w:sz w:val="21"/>
                <w:szCs w:val="21"/>
              </w:rPr>
              <w:lastRenderedPageBreak/>
              <w:t>格确定、票据管理、收入收缴、收入核算等四个方面）</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C3589F">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C3589F">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09"/>
        </w:trPr>
        <w:tc>
          <w:tcPr>
            <w:tcW w:w="913" w:type="dxa"/>
            <w:vMerge/>
          </w:tcPr>
          <w:p w:rsidR="00280112" w:rsidRPr="00AA7EA6" w:rsidRDefault="00280112" w:rsidP="00246637">
            <w:pPr>
              <w:spacing w:line="320" w:lineRule="exact"/>
              <w:contextualSpacing/>
              <w:jc w:val="left"/>
              <w:rPr>
                <w:sz w:val="24"/>
                <w:szCs w:val="24"/>
              </w:rPr>
            </w:pPr>
          </w:p>
        </w:tc>
        <w:tc>
          <w:tcPr>
            <w:tcW w:w="1276" w:type="dxa"/>
            <w:vMerge/>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vAlign w:val="center"/>
          </w:tcPr>
          <w:p w:rsidR="00280112"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4.3建立支出管理制度(2分)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学校印发并执行的支出管理制度（应涵盖预算与计划、支出范围与标准确定、审批权限与审批流程、支出核算四个方面）</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C3589F">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C3589F">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30"/>
        </w:trPr>
        <w:tc>
          <w:tcPr>
            <w:tcW w:w="913" w:type="dxa"/>
            <w:vMerge/>
          </w:tcPr>
          <w:p w:rsidR="00280112" w:rsidRPr="00AA7EA6" w:rsidRDefault="00280112" w:rsidP="00246637">
            <w:pPr>
              <w:spacing w:line="320" w:lineRule="exact"/>
              <w:contextualSpacing/>
              <w:jc w:val="left"/>
              <w:rPr>
                <w:sz w:val="24"/>
                <w:szCs w:val="24"/>
              </w:rPr>
            </w:pPr>
          </w:p>
        </w:tc>
        <w:tc>
          <w:tcPr>
            <w:tcW w:w="1276" w:type="dxa"/>
            <w:vMerge/>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vAlign w:val="center"/>
          </w:tcPr>
          <w:p w:rsidR="00280112"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4.4建立政府采购管理制度(2分)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A310CF">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学校印发并执行的政府采购管理制度（应涵盖预算与计划、需求申请与审批、过程管理、验收入库四个方面）</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CB615D"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资产设备处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08"/>
        </w:trPr>
        <w:tc>
          <w:tcPr>
            <w:tcW w:w="913" w:type="dxa"/>
            <w:vMerge/>
          </w:tcPr>
          <w:p w:rsidR="00280112" w:rsidRPr="00AA7EA6" w:rsidRDefault="00280112" w:rsidP="00246637">
            <w:pPr>
              <w:spacing w:line="320" w:lineRule="exact"/>
              <w:contextualSpacing/>
              <w:jc w:val="left"/>
              <w:rPr>
                <w:sz w:val="24"/>
                <w:szCs w:val="24"/>
              </w:rPr>
            </w:pPr>
          </w:p>
        </w:tc>
        <w:tc>
          <w:tcPr>
            <w:tcW w:w="1276" w:type="dxa"/>
            <w:vMerge/>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vAlign w:val="center"/>
          </w:tcPr>
          <w:p w:rsidR="00280112" w:rsidRPr="00AA7EA6" w:rsidRDefault="00280112" w:rsidP="00D54ED3">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4.5建立资产管理制度(2分)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学校印发并执行的资产管理制度（应涵盖资产购置、资产保管、资产使用、资产核算四个方面）</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CB615D"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资产设备处</w:t>
            </w:r>
          </w:p>
          <w:p w:rsidR="00041909" w:rsidRPr="00AA7EA6" w:rsidRDefault="00041909"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13"/>
        </w:trPr>
        <w:tc>
          <w:tcPr>
            <w:tcW w:w="913" w:type="dxa"/>
            <w:vMerge/>
          </w:tcPr>
          <w:p w:rsidR="00280112" w:rsidRPr="00AA7EA6" w:rsidRDefault="00280112" w:rsidP="00246637">
            <w:pPr>
              <w:spacing w:line="320" w:lineRule="exact"/>
              <w:contextualSpacing/>
              <w:jc w:val="left"/>
              <w:rPr>
                <w:sz w:val="24"/>
                <w:szCs w:val="24"/>
              </w:rPr>
            </w:pPr>
          </w:p>
        </w:tc>
        <w:tc>
          <w:tcPr>
            <w:tcW w:w="1276" w:type="dxa"/>
            <w:vMerge/>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vAlign w:val="center"/>
          </w:tcPr>
          <w:p w:rsidR="00280112"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4.6建立建设项目管理制度(2分)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学校印发并执行的建设项目管理制度（应涵盖项目立项与审核、概算预算、招投标、工程变更、资金控制、验收与决算等方面）</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val="restart"/>
            <w:shd w:val="clear" w:color="auto" w:fill="CCE8CF" w:themeFill="background1"/>
            <w:vAlign w:val="center"/>
          </w:tcPr>
          <w:p w:rsidR="00280112" w:rsidRPr="00AA7EA6" w:rsidRDefault="00280112" w:rsidP="00280112">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按照上级文件要求，针对目前存在的问题，对下一步相关制度建设、工作推进安排进行简要阐述</w:t>
            </w: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总务基建处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19"/>
        </w:trPr>
        <w:tc>
          <w:tcPr>
            <w:tcW w:w="913" w:type="dxa"/>
            <w:vMerge/>
          </w:tcPr>
          <w:p w:rsidR="00280112" w:rsidRPr="00AA7EA6" w:rsidRDefault="00280112" w:rsidP="00246637">
            <w:pPr>
              <w:spacing w:line="320" w:lineRule="exact"/>
              <w:contextualSpacing/>
              <w:jc w:val="left"/>
              <w:rPr>
                <w:sz w:val="24"/>
                <w:szCs w:val="24"/>
              </w:rPr>
            </w:pPr>
          </w:p>
        </w:tc>
        <w:tc>
          <w:tcPr>
            <w:tcW w:w="1276" w:type="dxa"/>
            <w:vMerge/>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vAlign w:val="center"/>
          </w:tcPr>
          <w:p w:rsidR="00280112" w:rsidRPr="00AA7EA6" w:rsidRDefault="00280112" w:rsidP="00D54ED3">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4.7建立合同管理制度 (2分)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学校印发并执行的合同管理制度（应涵盖合同订立、合同履行、合同归档、合同纠纷处理四个方面）</w:t>
            </w:r>
          </w:p>
        </w:tc>
        <w:tc>
          <w:tcPr>
            <w:tcW w:w="1276" w:type="dxa"/>
            <w:vMerge w:val="restart"/>
            <w:shd w:val="clear" w:color="auto" w:fill="CCE8CF" w:themeFill="background1"/>
            <w:vAlign w:val="center"/>
          </w:tcPr>
          <w:p w:rsidR="00280112" w:rsidRPr="00AA7EA6" w:rsidRDefault="00280112" w:rsidP="005872A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对相关制度、工作推进情况、成果进行简要总结</w:t>
            </w: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院办</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26"/>
        </w:trPr>
        <w:tc>
          <w:tcPr>
            <w:tcW w:w="913" w:type="dxa"/>
            <w:vMerge/>
          </w:tcPr>
          <w:p w:rsidR="00280112" w:rsidRPr="00AA7EA6" w:rsidRDefault="00280112" w:rsidP="00246637">
            <w:pPr>
              <w:spacing w:line="320" w:lineRule="exact"/>
              <w:contextualSpacing/>
              <w:jc w:val="left"/>
              <w:rPr>
                <w:sz w:val="24"/>
                <w:szCs w:val="24"/>
              </w:rPr>
            </w:pPr>
          </w:p>
        </w:tc>
        <w:tc>
          <w:tcPr>
            <w:tcW w:w="1276" w:type="dxa"/>
            <w:vMerge/>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vAlign w:val="center"/>
          </w:tcPr>
          <w:p w:rsidR="00280112"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4.8建立决策机制制度(2分)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43748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1、学校“三重一大”集体决策制度文件（含集体决策、分级授权两方面）；</w:t>
            </w:r>
          </w:p>
          <w:p w:rsidR="00280112" w:rsidRPr="00AA7EA6" w:rsidRDefault="00280112" w:rsidP="00A310CF">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2、学院两级管理制度。（二级学院党政联席会议制度等）</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院办</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546"/>
        </w:trPr>
        <w:tc>
          <w:tcPr>
            <w:tcW w:w="913" w:type="dxa"/>
            <w:vMerge/>
          </w:tcPr>
          <w:p w:rsidR="00280112" w:rsidRPr="00AA7EA6" w:rsidRDefault="00280112" w:rsidP="00246637">
            <w:pPr>
              <w:spacing w:line="320" w:lineRule="exact"/>
              <w:contextualSpacing/>
              <w:jc w:val="left"/>
              <w:rPr>
                <w:sz w:val="24"/>
                <w:szCs w:val="24"/>
              </w:rPr>
            </w:pPr>
          </w:p>
        </w:tc>
        <w:tc>
          <w:tcPr>
            <w:tcW w:w="1276" w:type="dxa"/>
            <w:vMerge w:val="restart"/>
            <w:tcBorders>
              <w:top w:val="single" w:sz="4" w:space="0" w:color="auto"/>
              <w:bottom w:val="single" w:sz="4" w:space="0" w:color="auto"/>
              <w:right w:val="single" w:sz="4" w:space="0" w:color="auto"/>
            </w:tcBorders>
            <w:vAlign w:val="center"/>
            <w:hideMark/>
          </w:tcPr>
          <w:p w:rsidR="00280112" w:rsidRPr="00AA7EA6" w:rsidRDefault="00280112" w:rsidP="001C1896">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5.不相容岗位与职责分离控制情况</w:t>
            </w:r>
            <w:r w:rsidRPr="00AA7EA6">
              <w:rPr>
                <w:rFonts w:asciiTheme="minorEastAsia" w:eastAsiaTheme="minorEastAsia" w:hAnsiTheme="minorEastAsia" w:cs="宋体" w:hint="eastAsia"/>
                <w:kern w:val="0"/>
                <w:sz w:val="21"/>
                <w:szCs w:val="21"/>
              </w:rPr>
              <w:lastRenderedPageBreak/>
              <w:t>（6分）</w:t>
            </w:r>
          </w:p>
        </w:tc>
        <w:tc>
          <w:tcPr>
            <w:tcW w:w="2835" w:type="dxa"/>
            <w:tcBorders>
              <w:top w:val="single" w:sz="4" w:space="0" w:color="auto"/>
              <w:left w:val="single" w:sz="4" w:space="0" w:color="auto"/>
              <w:bottom w:val="single" w:sz="4" w:space="0" w:color="auto"/>
            </w:tcBorders>
            <w:vAlign w:val="center"/>
          </w:tcPr>
          <w:p w:rsidR="00280112"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lastRenderedPageBreak/>
              <w:t>5.1对不相容岗位与职责进行了有效设计(3分)</w:t>
            </w:r>
          </w:p>
        </w:tc>
        <w:tc>
          <w:tcPr>
            <w:tcW w:w="992" w:type="dxa"/>
            <w:shd w:val="clear" w:color="auto" w:fill="CCE8CF" w:themeFill="background1"/>
            <w:vAlign w:val="center"/>
          </w:tcPr>
          <w:p w:rsidR="00280112" w:rsidRPr="00AA7EA6" w:rsidRDefault="00280112" w:rsidP="00246637">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4111" w:type="dxa"/>
            <w:shd w:val="clear" w:color="auto" w:fill="CCE8CF" w:themeFill="background1"/>
            <w:vAlign w:val="center"/>
          </w:tcPr>
          <w:p w:rsidR="00280112" w:rsidRPr="00AA7EA6" w:rsidRDefault="00280112" w:rsidP="00575530">
            <w:pPr>
              <w:pStyle w:val="ad"/>
              <w:spacing w:before="0" w:beforeAutospacing="0" w:after="0" w:afterAutospacing="0"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学校的岗位规章制度及岗位职责手册（重点</w:t>
            </w:r>
            <w:proofErr w:type="gramStart"/>
            <w:r w:rsidRPr="00AA7EA6">
              <w:rPr>
                <w:rFonts w:asciiTheme="minorEastAsia" w:eastAsiaTheme="minorEastAsia" w:hAnsiTheme="minorEastAsia" w:hint="eastAsia"/>
                <w:sz w:val="21"/>
                <w:szCs w:val="21"/>
              </w:rPr>
              <w:t>看申请</w:t>
            </w:r>
            <w:proofErr w:type="gramEnd"/>
            <w:r w:rsidRPr="00AA7EA6">
              <w:rPr>
                <w:rFonts w:asciiTheme="minorEastAsia" w:eastAsiaTheme="minorEastAsia" w:hAnsiTheme="minorEastAsia" w:hint="eastAsia"/>
                <w:sz w:val="21"/>
                <w:szCs w:val="21"/>
              </w:rPr>
              <w:t>与审核审批、审核审批与执行、执行与信息记录、审核审批与监督、执行与监督</w:t>
            </w:r>
            <w:r w:rsidRPr="00AA7EA6">
              <w:rPr>
                <w:rFonts w:asciiTheme="minorEastAsia" w:eastAsiaTheme="minorEastAsia" w:hAnsiTheme="minorEastAsia" w:hint="eastAsia"/>
                <w:sz w:val="21"/>
                <w:szCs w:val="21"/>
              </w:rPr>
              <w:lastRenderedPageBreak/>
              <w:t>等不相容岗位是否分离）</w:t>
            </w:r>
          </w:p>
        </w:tc>
        <w:tc>
          <w:tcPr>
            <w:tcW w:w="1276" w:type="dxa"/>
            <w:vMerge/>
            <w:shd w:val="clear" w:color="auto" w:fill="CCE8CF" w:themeFill="background1"/>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1275" w:type="dxa"/>
            <w:vMerge/>
            <w:shd w:val="clear" w:color="auto" w:fill="CCE8CF" w:themeFill="background1"/>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1275" w:type="dxa"/>
            <w:shd w:val="clear" w:color="auto" w:fill="CCE8CF" w:themeFill="background1"/>
            <w:vAlign w:val="center"/>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人事师资处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597"/>
        </w:trPr>
        <w:tc>
          <w:tcPr>
            <w:tcW w:w="913" w:type="dxa"/>
            <w:vMerge/>
          </w:tcPr>
          <w:p w:rsidR="00280112" w:rsidRPr="00AA7EA6" w:rsidRDefault="00280112" w:rsidP="00246637">
            <w:pPr>
              <w:spacing w:line="320" w:lineRule="exact"/>
              <w:contextualSpacing/>
              <w:jc w:val="left"/>
              <w:rPr>
                <w:sz w:val="24"/>
                <w:szCs w:val="24"/>
              </w:rPr>
            </w:pPr>
          </w:p>
        </w:tc>
        <w:tc>
          <w:tcPr>
            <w:tcW w:w="1276" w:type="dxa"/>
            <w:vMerge/>
            <w:tcBorders>
              <w:top w:val="single" w:sz="4" w:space="0" w:color="auto"/>
              <w:bottom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tcPr>
          <w:p w:rsidR="00280112"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5.2不相容岗位与职责得到有效的分离和实施(3分)</w:t>
            </w:r>
          </w:p>
        </w:tc>
        <w:tc>
          <w:tcPr>
            <w:tcW w:w="992" w:type="dxa"/>
            <w:shd w:val="clear" w:color="auto" w:fill="CCE8CF" w:themeFill="background1"/>
            <w:vAlign w:val="center"/>
          </w:tcPr>
          <w:p w:rsidR="00280112" w:rsidRPr="00AA7EA6" w:rsidRDefault="00280112" w:rsidP="00246637">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4111" w:type="dxa"/>
            <w:shd w:val="clear" w:color="auto" w:fill="CCE8CF" w:themeFill="background1"/>
            <w:vAlign w:val="center"/>
          </w:tcPr>
          <w:p w:rsidR="00280112" w:rsidRPr="00AA7EA6" w:rsidRDefault="00280112" w:rsidP="0034207F">
            <w:pPr>
              <w:pStyle w:val="ad"/>
              <w:spacing w:before="0" w:beforeAutospacing="0" w:after="0" w:afterAutospacing="0"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学校不相容岗位与职责得到有效的分离和实施情况</w:t>
            </w:r>
          </w:p>
        </w:tc>
        <w:tc>
          <w:tcPr>
            <w:tcW w:w="1276" w:type="dxa"/>
            <w:vMerge/>
            <w:shd w:val="clear" w:color="auto" w:fill="CCE8CF" w:themeFill="background1"/>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1275" w:type="dxa"/>
            <w:vMerge/>
            <w:shd w:val="clear" w:color="auto" w:fill="CCE8CF" w:themeFill="background1"/>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1275" w:type="dxa"/>
            <w:shd w:val="clear" w:color="auto" w:fill="CCE8CF" w:themeFill="background1"/>
            <w:vAlign w:val="center"/>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人事师资处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805"/>
        </w:trPr>
        <w:tc>
          <w:tcPr>
            <w:tcW w:w="913" w:type="dxa"/>
            <w:vMerge/>
          </w:tcPr>
          <w:p w:rsidR="00280112" w:rsidRPr="00AA7EA6" w:rsidRDefault="00280112" w:rsidP="00246637">
            <w:pPr>
              <w:spacing w:line="320" w:lineRule="exact"/>
              <w:contextualSpacing/>
              <w:jc w:val="left"/>
              <w:rPr>
                <w:sz w:val="24"/>
                <w:szCs w:val="24"/>
              </w:rPr>
            </w:pPr>
          </w:p>
        </w:tc>
        <w:tc>
          <w:tcPr>
            <w:tcW w:w="1276" w:type="dxa"/>
            <w:vMerge w:val="restart"/>
            <w:tcBorders>
              <w:top w:val="single" w:sz="4" w:space="0" w:color="auto"/>
              <w:right w:val="single" w:sz="4" w:space="0" w:color="auto"/>
            </w:tcBorders>
            <w:vAlign w:val="center"/>
            <w:hideMark/>
          </w:tcPr>
          <w:p w:rsidR="00280112" w:rsidRPr="00AA7EA6" w:rsidRDefault="00280112" w:rsidP="005B6408">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6.内部控制管理信息系统功能覆盖情况（10分）</w:t>
            </w:r>
          </w:p>
        </w:tc>
        <w:tc>
          <w:tcPr>
            <w:tcW w:w="2835" w:type="dxa"/>
            <w:tcBorders>
              <w:top w:val="single" w:sz="4" w:space="0" w:color="auto"/>
              <w:left w:val="single" w:sz="4" w:space="0" w:color="auto"/>
              <w:bottom w:val="single" w:sz="4" w:space="0" w:color="auto"/>
            </w:tcBorders>
            <w:vAlign w:val="center"/>
          </w:tcPr>
          <w:p w:rsidR="00280112" w:rsidRPr="00AA7EA6" w:rsidRDefault="00280112" w:rsidP="009B6462">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6.1建立内部控制管理信息系统，功能覆盖主要业务控制及流程(6分)</w:t>
            </w:r>
          </w:p>
        </w:tc>
        <w:tc>
          <w:tcPr>
            <w:tcW w:w="992" w:type="dxa"/>
            <w:shd w:val="clear" w:color="auto" w:fill="CCE8CF" w:themeFill="background1"/>
            <w:vAlign w:val="center"/>
          </w:tcPr>
          <w:p w:rsidR="00280112" w:rsidRPr="00AA7EA6" w:rsidRDefault="00280112" w:rsidP="002C6E34">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34207F">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学校业务事项信息化建设情况（重点是预算管理、收支管理、政府采购管理、资产管理、建设项目管理、合同管理等）</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7E0769">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7E0769">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院办、 计财处、</w:t>
            </w:r>
            <w:r w:rsidR="00CB615D" w:rsidRPr="00AA7EA6">
              <w:rPr>
                <w:rFonts w:asciiTheme="minorEastAsia" w:eastAsiaTheme="minorEastAsia" w:hAnsiTheme="minorEastAsia" w:cs="宋体" w:hint="eastAsia"/>
                <w:kern w:val="0"/>
                <w:sz w:val="21"/>
                <w:szCs w:val="21"/>
              </w:rPr>
              <w:t>资产设备处</w:t>
            </w:r>
            <w:r w:rsidRPr="00AA7EA6">
              <w:rPr>
                <w:rFonts w:asciiTheme="minorEastAsia" w:eastAsiaTheme="minorEastAsia" w:hAnsiTheme="minorEastAsia" w:cs="宋体" w:hint="eastAsia"/>
                <w:kern w:val="0"/>
                <w:sz w:val="21"/>
                <w:szCs w:val="21"/>
              </w:rPr>
              <w:t>、</w:t>
            </w:r>
            <w:r w:rsidR="00CB615D" w:rsidRPr="00AA7EA6">
              <w:rPr>
                <w:rFonts w:asciiTheme="minorEastAsia" w:eastAsiaTheme="minorEastAsia" w:hAnsiTheme="minorEastAsia" w:cs="宋体" w:hint="eastAsia"/>
                <w:kern w:val="0"/>
                <w:sz w:val="21"/>
                <w:szCs w:val="21"/>
              </w:rPr>
              <w:t>总务基建处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703"/>
        </w:trPr>
        <w:tc>
          <w:tcPr>
            <w:tcW w:w="913" w:type="dxa"/>
            <w:vMerge/>
          </w:tcPr>
          <w:p w:rsidR="00280112" w:rsidRPr="00AA7EA6" w:rsidRDefault="00280112" w:rsidP="00246637">
            <w:pPr>
              <w:spacing w:line="320" w:lineRule="exact"/>
              <w:contextualSpacing/>
              <w:jc w:val="left"/>
              <w:rPr>
                <w:sz w:val="24"/>
                <w:szCs w:val="24"/>
              </w:rPr>
            </w:pPr>
          </w:p>
        </w:tc>
        <w:tc>
          <w:tcPr>
            <w:tcW w:w="1276" w:type="dxa"/>
            <w:vMerge/>
            <w:tcBorders>
              <w:top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tcPr>
          <w:p w:rsidR="00280112" w:rsidRPr="00AA7EA6" w:rsidRDefault="00280112" w:rsidP="00654731">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6.2系统设置不相容岗位账户并体现其职权(4分)</w:t>
            </w:r>
          </w:p>
        </w:tc>
        <w:tc>
          <w:tcPr>
            <w:tcW w:w="992" w:type="dxa"/>
            <w:shd w:val="clear" w:color="auto" w:fill="CCE8CF" w:themeFill="background1"/>
            <w:vAlign w:val="center"/>
          </w:tcPr>
          <w:p w:rsidR="00280112" w:rsidRPr="00AA7EA6" w:rsidRDefault="00280112" w:rsidP="002C6E34">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34207F">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学校业务事项信息化建设中岗位设置、权限分配等情况（重点是预算管理、收支管理、政府采购管理、资产管理、建设项目管理、合同管理等）</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tcPr>
          <w:p w:rsidR="00280112" w:rsidRPr="00AA7EA6" w:rsidRDefault="00280112" w:rsidP="007E0769">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7E0769">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kern w:val="0"/>
                <w:sz w:val="21"/>
                <w:szCs w:val="21"/>
              </w:rPr>
              <w:t>院办、 计财处、</w:t>
            </w:r>
            <w:r w:rsidR="00CB615D" w:rsidRPr="00AA7EA6">
              <w:rPr>
                <w:rFonts w:asciiTheme="minorEastAsia" w:eastAsiaTheme="minorEastAsia" w:hAnsiTheme="minorEastAsia" w:cs="宋体"/>
                <w:kern w:val="0"/>
                <w:sz w:val="21"/>
                <w:szCs w:val="21"/>
              </w:rPr>
              <w:t>资产设备处</w:t>
            </w:r>
            <w:r w:rsidRPr="00AA7EA6">
              <w:rPr>
                <w:rFonts w:asciiTheme="minorEastAsia" w:eastAsiaTheme="minorEastAsia" w:hAnsiTheme="minorEastAsia" w:cs="宋体"/>
                <w:kern w:val="0"/>
                <w:sz w:val="21"/>
                <w:szCs w:val="21"/>
              </w:rPr>
              <w:t>、</w:t>
            </w:r>
            <w:r w:rsidR="00CB615D" w:rsidRPr="00AA7EA6">
              <w:rPr>
                <w:rFonts w:asciiTheme="minorEastAsia" w:eastAsiaTheme="minorEastAsia" w:hAnsiTheme="minorEastAsia" w:cs="宋体"/>
                <w:kern w:val="0"/>
                <w:sz w:val="21"/>
                <w:szCs w:val="21"/>
              </w:rPr>
              <w:t>总务基建处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588"/>
        </w:trPr>
        <w:tc>
          <w:tcPr>
            <w:tcW w:w="913" w:type="dxa"/>
            <w:vMerge w:val="restart"/>
            <w:tcBorders>
              <w:top w:val="single" w:sz="4" w:space="0" w:color="auto"/>
              <w:left w:val="single" w:sz="4" w:space="0" w:color="auto"/>
              <w:right w:val="single" w:sz="4" w:space="0" w:color="auto"/>
            </w:tcBorders>
            <w:vAlign w:val="center"/>
            <w:hideMark/>
          </w:tcPr>
          <w:p w:rsidR="00280112" w:rsidRPr="00AA7EA6" w:rsidRDefault="00280112" w:rsidP="00D54ED3">
            <w:pPr>
              <w:spacing w:line="320" w:lineRule="exact"/>
              <w:contextualSpacing/>
              <w:jc w:val="center"/>
              <w:rPr>
                <w:rFonts w:cs="宋体"/>
                <w:kern w:val="0"/>
                <w:sz w:val="24"/>
                <w:szCs w:val="24"/>
              </w:rPr>
            </w:pPr>
            <w:r w:rsidRPr="00AA7EA6">
              <w:rPr>
                <w:rFonts w:cs="宋体" w:hint="eastAsia"/>
                <w:kern w:val="0"/>
                <w:sz w:val="24"/>
                <w:szCs w:val="24"/>
              </w:rPr>
              <w:t>业务</w:t>
            </w:r>
          </w:p>
          <w:p w:rsidR="00280112" w:rsidRPr="00AA7EA6" w:rsidRDefault="00280112" w:rsidP="00D54ED3">
            <w:pPr>
              <w:spacing w:line="320" w:lineRule="exact"/>
              <w:contextualSpacing/>
              <w:jc w:val="center"/>
              <w:rPr>
                <w:rFonts w:cs="宋体"/>
                <w:kern w:val="0"/>
                <w:sz w:val="24"/>
                <w:szCs w:val="24"/>
              </w:rPr>
            </w:pPr>
            <w:r w:rsidRPr="00AA7EA6">
              <w:rPr>
                <w:rFonts w:cs="宋体" w:hint="eastAsia"/>
                <w:kern w:val="0"/>
                <w:sz w:val="24"/>
                <w:szCs w:val="24"/>
              </w:rPr>
              <w:t>层面</w:t>
            </w:r>
          </w:p>
          <w:p w:rsidR="00280112" w:rsidRPr="00AA7EA6" w:rsidRDefault="00280112" w:rsidP="00D54ED3">
            <w:pPr>
              <w:spacing w:line="320" w:lineRule="exact"/>
              <w:contextualSpacing/>
              <w:jc w:val="center"/>
              <w:rPr>
                <w:rFonts w:cs="宋体"/>
                <w:kern w:val="0"/>
                <w:sz w:val="24"/>
                <w:szCs w:val="24"/>
              </w:rPr>
            </w:pPr>
            <w:r w:rsidRPr="00AA7EA6">
              <w:rPr>
                <w:rFonts w:cs="宋体" w:hint="eastAsia"/>
                <w:kern w:val="0"/>
                <w:sz w:val="24"/>
                <w:szCs w:val="24"/>
              </w:rPr>
              <w:t>（40分）</w:t>
            </w:r>
          </w:p>
        </w:tc>
        <w:tc>
          <w:tcPr>
            <w:tcW w:w="1276" w:type="dxa"/>
            <w:vMerge w:val="restart"/>
            <w:tcBorders>
              <w:top w:val="single" w:sz="4" w:space="0" w:color="auto"/>
              <w:left w:val="single" w:sz="4" w:space="0" w:color="auto"/>
              <w:right w:val="single" w:sz="4" w:space="0" w:color="auto"/>
            </w:tcBorders>
            <w:vAlign w:val="center"/>
            <w:hideMark/>
          </w:tcPr>
          <w:p w:rsidR="00280112" w:rsidRPr="00AA7EA6" w:rsidRDefault="00280112" w:rsidP="002C6E3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7.预算业务管理控制情况（7分）</w:t>
            </w:r>
          </w:p>
        </w:tc>
        <w:tc>
          <w:tcPr>
            <w:tcW w:w="2835" w:type="dxa"/>
            <w:tcBorders>
              <w:top w:val="single" w:sz="4" w:space="0" w:color="auto"/>
              <w:left w:val="single" w:sz="4" w:space="0" w:color="auto"/>
              <w:bottom w:val="single" w:sz="4" w:space="0" w:color="auto"/>
            </w:tcBorders>
            <w:vAlign w:val="center"/>
          </w:tcPr>
          <w:p w:rsidR="00280112" w:rsidRPr="00AA7EA6" w:rsidRDefault="00280112" w:rsidP="00F027EB">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7.1对预算进行内部分解并审批下达(3分)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A05D06" w:rsidRPr="00AA7EA6" w:rsidRDefault="00280112" w:rsidP="00864B05">
            <w:pPr>
              <w:spacing w:line="320" w:lineRule="exact"/>
              <w:contextualSpacing/>
              <w:jc w:val="left"/>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1</w:t>
            </w:r>
            <w:r w:rsidR="00010B87" w:rsidRPr="00AA7EA6">
              <w:rPr>
                <w:rFonts w:asciiTheme="minorEastAsia" w:eastAsiaTheme="minorEastAsia" w:hAnsiTheme="minorEastAsia" w:hint="eastAsia"/>
                <w:sz w:val="21"/>
                <w:szCs w:val="21"/>
              </w:rPr>
              <w:t>、</w:t>
            </w:r>
            <w:r w:rsidRPr="00AA7EA6">
              <w:rPr>
                <w:rFonts w:asciiTheme="minorEastAsia" w:eastAsiaTheme="minorEastAsia" w:hAnsiTheme="minorEastAsia" w:hint="eastAsia"/>
                <w:sz w:val="21"/>
                <w:szCs w:val="21"/>
              </w:rPr>
              <w:t>学校预算批复文件；</w:t>
            </w:r>
          </w:p>
          <w:p w:rsidR="00A05D06" w:rsidRPr="00AA7EA6" w:rsidRDefault="00280112" w:rsidP="00864B05">
            <w:pPr>
              <w:spacing w:line="320" w:lineRule="exact"/>
              <w:contextualSpacing/>
              <w:jc w:val="left"/>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2、计财</w:t>
            </w:r>
            <w:proofErr w:type="gramStart"/>
            <w:r w:rsidRPr="00AA7EA6">
              <w:rPr>
                <w:rFonts w:asciiTheme="minorEastAsia" w:eastAsiaTheme="minorEastAsia" w:hAnsiTheme="minorEastAsia" w:hint="eastAsia"/>
                <w:sz w:val="21"/>
                <w:szCs w:val="21"/>
              </w:rPr>
              <w:t>处关于</w:t>
            </w:r>
            <w:proofErr w:type="gramEnd"/>
            <w:r w:rsidRPr="00AA7EA6">
              <w:rPr>
                <w:rFonts w:asciiTheme="minorEastAsia" w:eastAsiaTheme="minorEastAsia" w:hAnsiTheme="minorEastAsia" w:hint="eastAsia"/>
                <w:sz w:val="21"/>
                <w:szCs w:val="21"/>
              </w:rPr>
              <w:t>预算方面的职责；</w:t>
            </w:r>
          </w:p>
          <w:p w:rsidR="00A05D06" w:rsidRPr="00AA7EA6" w:rsidRDefault="00280112" w:rsidP="00864B05">
            <w:pPr>
              <w:spacing w:line="320" w:lineRule="exact"/>
              <w:contextualSpacing/>
              <w:jc w:val="left"/>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3、预算工作计划；</w:t>
            </w:r>
          </w:p>
          <w:p w:rsidR="00280112" w:rsidRPr="00AA7EA6" w:rsidRDefault="00280112" w:rsidP="00864B05">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4、预算批复学校内部下达文件</w:t>
            </w:r>
          </w:p>
        </w:tc>
        <w:tc>
          <w:tcPr>
            <w:tcW w:w="1276" w:type="dxa"/>
            <w:vMerge w:val="restart"/>
            <w:shd w:val="clear" w:color="auto" w:fill="CCE8CF" w:themeFill="background1"/>
            <w:vAlign w:val="center"/>
          </w:tcPr>
          <w:p w:rsidR="00280112" w:rsidRPr="00AA7EA6" w:rsidRDefault="00280112" w:rsidP="005872A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对相关制度、工作推进情况、成果进行简要总结</w:t>
            </w:r>
          </w:p>
        </w:tc>
        <w:tc>
          <w:tcPr>
            <w:tcW w:w="1275" w:type="dxa"/>
            <w:vMerge w:val="restart"/>
            <w:shd w:val="clear" w:color="auto" w:fill="CCE8CF" w:themeFill="background1"/>
            <w:vAlign w:val="center"/>
          </w:tcPr>
          <w:p w:rsidR="00280112" w:rsidRPr="00AA7EA6" w:rsidRDefault="00280112" w:rsidP="00280112">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对相关制度、工作推进情况、成果进行简要总结</w:t>
            </w: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03"/>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tcBorders>
              <w:left w:val="single" w:sz="4" w:space="0" w:color="auto"/>
              <w:bottom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hideMark/>
          </w:tcPr>
          <w:p w:rsidR="00280112" w:rsidRPr="00AA7EA6" w:rsidRDefault="00280112" w:rsidP="004832D4">
            <w:pPr>
              <w:pStyle w:val="a5"/>
              <w:spacing w:line="320" w:lineRule="exact"/>
              <w:ind w:firstLineChars="0" w:firstLine="0"/>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7.2预算执行差异率 (4分)</w:t>
            </w:r>
          </w:p>
        </w:tc>
        <w:tc>
          <w:tcPr>
            <w:tcW w:w="992" w:type="dxa"/>
            <w:shd w:val="clear" w:color="auto" w:fill="CCE8CF" w:themeFill="background1"/>
            <w:vAlign w:val="center"/>
            <w:hideMark/>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572CB4">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经批复的学校预算额度及单位决算报表等</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701"/>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val="restart"/>
            <w:tcBorders>
              <w:top w:val="single" w:sz="4" w:space="0" w:color="auto"/>
              <w:left w:val="single" w:sz="4" w:space="0" w:color="auto"/>
              <w:right w:val="single" w:sz="4" w:space="0" w:color="auto"/>
            </w:tcBorders>
            <w:vAlign w:val="center"/>
            <w:hideMark/>
          </w:tcPr>
          <w:p w:rsidR="00280112" w:rsidRPr="00AA7EA6" w:rsidRDefault="00280112" w:rsidP="002C6E3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8.收支业务管理控制情况（6分）</w:t>
            </w:r>
          </w:p>
        </w:tc>
        <w:tc>
          <w:tcPr>
            <w:tcW w:w="2835" w:type="dxa"/>
            <w:tcBorders>
              <w:top w:val="single" w:sz="4" w:space="0" w:color="auto"/>
              <w:left w:val="single" w:sz="4" w:space="0" w:color="auto"/>
              <w:bottom w:val="single" w:sz="4" w:space="0" w:color="auto"/>
            </w:tcBorders>
            <w:vAlign w:val="center"/>
          </w:tcPr>
          <w:p w:rsidR="00280112" w:rsidRPr="00AA7EA6" w:rsidRDefault="00280112" w:rsidP="00153D59">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8.1收入实行归口管理和票据控制，做到应收尽收(2分)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A05D06" w:rsidRPr="00AA7EA6" w:rsidRDefault="00010B87" w:rsidP="00010B8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w:t>
            </w:r>
            <w:r w:rsidR="00280112" w:rsidRPr="00AA7EA6">
              <w:rPr>
                <w:rFonts w:asciiTheme="minorEastAsia" w:eastAsiaTheme="minorEastAsia" w:hAnsiTheme="minorEastAsia" w:cs="宋体" w:hint="eastAsia"/>
                <w:kern w:val="0"/>
                <w:sz w:val="21"/>
                <w:szCs w:val="21"/>
              </w:rPr>
              <w:t>票据管理制度；</w:t>
            </w:r>
          </w:p>
          <w:p w:rsidR="00A05D06" w:rsidRPr="00AA7EA6" w:rsidRDefault="00010B87" w:rsidP="00010B8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2、</w:t>
            </w:r>
            <w:r w:rsidR="00280112" w:rsidRPr="00AA7EA6">
              <w:rPr>
                <w:rFonts w:asciiTheme="minorEastAsia" w:eastAsiaTheme="minorEastAsia" w:hAnsiTheme="minorEastAsia" w:cs="宋体" w:hint="eastAsia"/>
                <w:kern w:val="0"/>
                <w:sz w:val="21"/>
                <w:szCs w:val="21"/>
              </w:rPr>
              <w:t>核对合同的记录；</w:t>
            </w:r>
          </w:p>
          <w:p w:rsidR="00280112" w:rsidRPr="00AA7EA6" w:rsidRDefault="00010B87" w:rsidP="00010B8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3、</w:t>
            </w:r>
            <w:proofErr w:type="gramStart"/>
            <w:r w:rsidR="00280112" w:rsidRPr="00AA7EA6">
              <w:rPr>
                <w:rFonts w:asciiTheme="minorEastAsia" w:eastAsiaTheme="minorEastAsia" w:hAnsiTheme="minorEastAsia" w:cs="宋体" w:hint="eastAsia"/>
                <w:kern w:val="0"/>
                <w:sz w:val="21"/>
                <w:szCs w:val="21"/>
              </w:rPr>
              <w:t>票据台</w:t>
            </w:r>
            <w:proofErr w:type="gramEnd"/>
            <w:r w:rsidR="00280112" w:rsidRPr="00AA7EA6">
              <w:rPr>
                <w:rFonts w:asciiTheme="minorEastAsia" w:eastAsiaTheme="minorEastAsia" w:hAnsiTheme="minorEastAsia" w:cs="宋体" w:hint="eastAsia"/>
                <w:kern w:val="0"/>
                <w:sz w:val="21"/>
                <w:szCs w:val="21"/>
              </w:rPr>
              <w:t>账（重点是各项收入归口管理；收入金额与合同约定是否相符；设置票据专管员，建立</w:t>
            </w:r>
            <w:proofErr w:type="gramStart"/>
            <w:r w:rsidR="00280112" w:rsidRPr="00AA7EA6">
              <w:rPr>
                <w:rFonts w:asciiTheme="minorEastAsia" w:eastAsiaTheme="minorEastAsia" w:hAnsiTheme="minorEastAsia" w:cs="宋体" w:hint="eastAsia"/>
                <w:kern w:val="0"/>
                <w:sz w:val="21"/>
                <w:szCs w:val="21"/>
              </w:rPr>
              <w:t>票据台</w:t>
            </w:r>
            <w:proofErr w:type="gramEnd"/>
            <w:r w:rsidR="00280112" w:rsidRPr="00AA7EA6">
              <w:rPr>
                <w:rFonts w:asciiTheme="minorEastAsia" w:eastAsiaTheme="minorEastAsia" w:hAnsiTheme="minorEastAsia" w:cs="宋体" w:hint="eastAsia"/>
                <w:kern w:val="0"/>
                <w:sz w:val="21"/>
                <w:szCs w:val="21"/>
              </w:rPr>
              <w:t>账；各类票据申领、启用、核销、销毁记录等）</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697"/>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sz w:val="24"/>
                <w:szCs w:val="24"/>
              </w:rPr>
            </w:pPr>
          </w:p>
        </w:tc>
        <w:tc>
          <w:tcPr>
            <w:tcW w:w="1276" w:type="dxa"/>
            <w:vMerge/>
            <w:tcBorders>
              <w:top w:val="single" w:sz="4" w:space="0" w:color="auto"/>
              <w:left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tcPr>
          <w:p w:rsidR="00280112"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8.2支出事项实行归口管理和分类控制(2分)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A05D06" w:rsidRPr="00AA7EA6" w:rsidRDefault="00010B87" w:rsidP="00010B87">
            <w:pPr>
              <w:spacing w:line="320" w:lineRule="exact"/>
              <w:contextualSpacing/>
              <w:jc w:val="left"/>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1、</w:t>
            </w:r>
            <w:r w:rsidR="00280112" w:rsidRPr="00AA7EA6">
              <w:rPr>
                <w:rFonts w:asciiTheme="minorEastAsia" w:eastAsiaTheme="minorEastAsia" w:hAnsiTheme="minorEastAsia" w:hint="eastAsia"/>
                <w:sz w:val="21"/>
                <w:szCs w:val="21"/>
              </w:rPr>
              <w:t>支出管理制度；</w:t>
            </w:r>
          </w:p>
          <w:p w:rsidR="00280112" w:rsidRPr="00AA7EA6" w:rsidRDefault="00010B87" w:rsidP="002F3758">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2、</w:t>
            </w:r>
            <w:r w:rsidR="00280112" w:rsidRPr="00AA7EA6">
              <w:rPr>
                <w:rFonts w:asciiTheme="minorEastAsia" w:eastAsiaTheme="minorEastAsia" w:hAnsiTheme="minorEastAsia" w:hint="eastAsia"/>
                <w:sz w:val="21"/>
                <w:szCs w:val="21"/>
              </w:rPr>
              <w:t>内部审批单、相关支出凭证等（重点是支出归口管理；分类管理制度，不同事项不同的审批流程和权限；各类支出原始票据，明确内部审核</w:t>
            </w:r>
            <w:proofErr w:type="gramStart"/>
            <w:r w:rsidR="00280112" w:rsidRPr="00AA7EA6">
              <w:rPr>
                <w:rFonts w:asciiTheme="minorEastAsia" w:eastAsiaTheme="minorEastAsia" w:hAnsiTheme="minorEastAsia" w:hint="eastAsia"/>
                <w:sz w:val="21"/>
                <w:szCs w:val="21"/>
              </w:rPr>
              <w:t>表要求</w:t>
            </w:r>
            <w:proofErr w:type="gramEnd"/>
            <w:r w:rsidR="00280112" w:rsidRPr="00AA7EA6">
              <w:rPr>
                <w:rFonts w:asciiTheme="minorEastAsia" w:eastAsiaTheme="minorEastAsia" w:hAnsiTheme="minorEastAsia" w:hint="eastAsia"/>
                <w:sz w:val="21"/>
                <w:szCs w:val="21"/>
              </w:rPr>
              <w:t>和审核重点；对异常情况采取有效措施等）</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399"/>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tcBorders>
              <w:left w:val="single" w:sz="4" w:space="0" w:color="auto"/>
              <w:bottom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hideMark/>
          </w:tcPr>
          <w:p w:rsidR="00280112"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8.3举债事项实行集体决策，定期对账(2分)</w:t>
            </w:r>
          </w:p>
        </w:tc>
        <w:tc>
          <w:tcPr>
            <w:tcW w:w="992" w:type="dxa"/>
            <w:shd w:val="clear" w:color="auto" w:fill="CCE8CF" w:themeFill="background1"/>
            <w:vAlign w:val="center"/>
            <w:hideMark/>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A05D06" w:rsidRPr="00AA7EA6" w:rsidRDefault="00280112" w:rsidP="00A05D06">
            <w:pPr>
              <w:spacing w:line="320" w:lineRule="exact"/>
              <w:contextualSpacing/>
              <w:jc w:val="left"/>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1、学校债务管理制度</w:t>
            </w:r>
            <w:r w:rsidR="00A05D06" w:rsidRPr="00AA7EA6">
              <w:rPr>
                <w:rFonts w:asciiTheme="minorEastAsia" w:eastAsiaTheme="minorEastAsia" w:hAnsiTheme="minorEastAsia" w:hint="eastAsia"/>
                <w:sz w:val="21"/>
                <w:szCs w:val="21"/>
              </w:rPr>
              <w:t>；</w:t>
            </w:r>
          </w:p>
          <w:p w:rsidR="00A05D06" w:rsidRPr="00AA7EA6" w:rsidRDefault="00280112" w:rsidP="00A05D06">
            <w:pPr>
              <w:spacing w:line="320" w:lineRule="exact"/>
              <w:contextualSpacing/>
              <w:jc w:val="left"/>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2、学校有关债务事项的集体决策会议纪要或文件；</w:t>
            </w:r>
          </w:p>
          <w:p w:rsidR="00280112" w:rsidRPr="00AA7EA6" w:rsidRDefault="00280112" w:rsidP="00A05D0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3、有关债务合同、对账单等</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604F82" w:rsidP="00884990">
            <w:pPr>
              <w:spacing w:line="320" w:lineRule="exact"/>
              <w:contextualSpacing/>
              <w:jc w:val="center"/>
              <w:rPr>
                <w:rFonts w:asciiTheme="minorEastAsia" w:eastAsiaTheme="minorEastAsia" w:hAnsiTheme="minorEastAsia" w:cs="宋体"/>
                <w:kern w:val="0"/>
                <w:sz w:val="21"/>
                <w:szCs w:val="21"/>
              </w:rPr>
            </w:pPr>
          </w:p>
        </w:tc>
      </w:tr>
      <w:tr w:rsidR="00975639" w:rsidRPr="00AA7EA6" w:rsidTr="00604F82">
        <w:trPr>
          <w:trHeight w:val="420"/>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val="restart"/>
            <w:tcBorders>
              <w:top w:val="single" w:sz="4" w:space="0" w:color="auto"/>
              <w:left w:val="single" w:sz="4" w:space="0" w:color="auto"/>
              <w:right w:val="single" w:sz="4" w:space="0" w:color="auto"/>
            </w:tcBorders>
            <w:vAlign w:val="center"/>
          </w:tcPr>
          <w:p w:rsidR="00280112" w:rsidRPr="00AA7EA6" w:rsidRDefault="00280112" w:rsidP="002C6E3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9.政府采购业务管理控制情况（7分）</w:t>
            </w:r>
          </w:p>
        </w:tc>
        <w:tc>
          <w:tcPr>
            <w:tcW w:w="2835" w:type="dxa"/>
            <w:tcBorders>
              <w:top w:val="single" w:sz="4" w:space="0" w:color="auto"/>
              <w:left w:val="single" w:sz="4" w:space="0" w:color="auto"/>
              <w:bottom w:val="single" w:sz="4" w:space="0" w:color="auto"/>
            </w:tcBorders>
            <w:vAlign w:val="center"/>
          </w:tcPr>
          <w:p w:rsidR="00280112" w:rsidRPr="00AA7EA6" w:rsidRDefault="00280112" w:rsidP="004446E5">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9.1政府采购合</w:t>
            </w:r>
            <w:proofErr w:type="gramStart"/>
            <w:r w:rsidRPr="00AA7EA6">
              <w:rPr>
                <w:rFonts w:asciiTheme="minorEastAsia" w:eastAsiaTheme="minorEastAsia" w:hAnsiTheme="minorEastAsia" w:cs="宋体" w:hint="eastAsia"/>
                <w:kern w:val="0"/>
                <w:sz w:val="21"/>
                <w:szCs w:val="21"/>
              </w:rPr>
              <w:t>规</w:t>
            </w:r>
            <w:proofErr w:type="gramEnd"/>
            <w:r w:rsidRPr="00AA7EA6">
              <w:rPr>
                <w:rFonts w:asciiTheme="minorEastAsia" w:eastAsiaTheme="minorEastAsia" w:hAnsiTheme="minorEastAsia" w:cs="宋体" w:hint="eastAsia"/>
                <w:kern w:val="0"/>
                <w:sz w:val="21"/>
                <w:szCs w:val="21"/>
              </w:rPr>
              <w:t>(4分)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F959D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采购货物、服务和工程执行年度政府集中采购目录及标准的规定情况</w:t>
            </w:r>
          </w:p>
        </w:tc>
        <w:tc>
          <w:tcPr>
            <w:tcW w:w="1276" w:type="dxa"/>
            <w:vMerge w:val="restart"/>
            <w:shd w:val="clear" w:color="auto" w:fill="CCE8CF" w:themeFill="background1"/>
            <w:vAlign w:val="center"/>
          </w:tcPr>
          <w:p w:rsidR="00280112" w:rsidRPr="00AA7EA6" w:rsidRDefault="00280112" w:rsidP="005872A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对相关制度、工作推进情况、成果进行简要总结</w:t>
            </w:r>
          </w:p>
        </w:tc>
        <w:tc>
          <w:tcPr>
            <w:tcW w:w="1275" w:type="dxa"/>
            <w:vMerge w:val="restart"/>
            <w:shd w:val="clear" w:color="auto" w:fill="CCE8CF" w:themeFill="background1"/>
            <w:vAlign w:val="center"/>
          </w:tcPr>
          <w:p w:rsidR="00280112" w:rsidRPr="00AA7EA6" w:rsidRDefault="00280112" w:rsidP="00280112">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对相关制度、工作推进情况、成果进行简要总结</w:t>
            </w: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资产设备处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03"/>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tcBorders>
              <w:left w:val="single" w:sz="4" w:space="0" w:color="auto"/>
              <w:bottom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hideMark/>
          </w:tcPr>
          <w:p w:rsidR="00280112" w:rsidRPr="00AA7EA6" w:rsidRDefault="00280112" w:rsidP="006013F8">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9.2落实政府采购政策(2分)</w:t>
            </w:r>
          </w:p>
        </w:tc>
        <w:tc>
          <w:tcPr>
            <w:tcW w:w="992" w:type="dxa"/>
            <w:shd w:val="clear" w:color="auto" w:fill="CCE8CF" w:themeFill="background1"/>
            <w:vAlign w:val="center"/>
            <w:hideMark/>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F959D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政府采购货物、服务和工程执行上级政策，以及落实节能环保、促进中小企业发展等政策情况</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资产设备处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03"/>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tcBorders>
              <w:left w:val="single" w:sz="4" w:space="0" w:color="auto"/>
              <w:bottom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hideMark/>
          </w:tcPr>
          <w:p w:rsidR="00280112" w:rsidRPr="00AA7EA6" w:rsidRDefault="00280112" w:rsidP="006013F8">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9.3政府采购方式变更和采购进口产品报批(1分)</w:t>
            </w:r>
          </w:p>
        </w:tc>
        <w:tc>
          <w:tcPr>
            <w:tcW w:w="992" w:type="dxa"/>
            <w:shd w:val="clear" w:color="auto" w:fill="CCE8CF" w:themeFill="background1"/>
            <w:vAlign w:val="center"/>
            <w:hideMark/>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F959D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采用非公开招标方式采购公开招标数额标准以上的货物或服务，以及政府采购进口产品情况，重点是是否按照规定报批</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资产设备处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33"/>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val="restart"/>
            <w:tcBorders>
              <w:top w:val="single" w:sz="4" w:space="0" w:color="auto"/>
              <w:left w:val="single" w:sz="4" w:space="0" w:color="auto"/>
              <w:right w:val="single" w:sz="4" w:space="0" w:color="auto"/>
            </w:tcBorders>
            <w:vAlign w:val="center"/>
            <w:hideMark/>
          </w:tcPr>
          <w:p w:rsidR="00280112" w:rsidRPr="00AA7EA6" w:rsidRDefault="00280112" w:rsidP="00AD2201">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10.资产管理控制情况（6分）</w:t>
            </w:r>
          </w:p>
        </w:tc>
        <w:tc>
          <w:tcPr>
            <w:tcW w:w="2835" w:type="dxa"/>
            <w:tcBorders>
              <w:top w:val="single" w:sz="4" w:space="0" w:color="auto"/>
              <w:left w:val="single" w:sz="4" w:space="0" w:color="auto"/>
              <w:bottom w:val="single" w:sz="4" w:space="0" w:color="auto"/>
            </w:tcBorders>
            <w:vAlign w:val="center"/>
          </w:tcPr>
          <w:p w:rsidR="00280112" w:rsidRPr="00AA7EA6" w:rsidRDefault="00280112" w:rsidP="00AD2201">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10.1对资产定期核查盘点、跟踪管理(4分)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A05D06">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近1年内学校的各类</w:t>
            </w:r>
            <w:proofErr w:type="gramStart"/>
            <w:r w:rsidRPr="00AA7EA6">
              <w:rPr>
                <w:rFonts w:asciiTheme="minorEastAsia" w:eastAsiaTheme="minorEastAsia" w:hAnsiTheme="minorEastAsia" w:hint="eastAsia"/>
                <w:sz w:val="21"/>
                <w:szCs w:val="21"/>
              </w:rPr>
              <w:t>资产台</w:t>
            </w:r>
            <w:proofErr w:type="gramEnd"/>
            <w:r w:rsidRPr="00AA7EA6">
              <w:rPr>
                <w:rFonts w:asciiTheme="minorEastAsia" w:eastAsiaTheme="minorEastAsia" w:hAnsiTheme="minorEastAsia" w:hint="eastAsia"/>
                <w:sz w:val="21"/>
                <w:szCs w:val="21"/>
              </w:rPr>
              <w:t>账、会计账簿、盘点记录、各类投资决策审批文件、会议纪要（重点是货币资金、存货、固定资产、无形资产、债权、对外投资等，做到账实相符）</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资产设备处</w:t>
            </w:r>
          </w:p>
          <w:p w:rsidR="00460E01" w:rsidRPr="00AA7EA6" w:rsidRDefault="00460E01"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553"/>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tcBorders>
              <w:top w:val="single" w:sz="4" w:space="0" w:color="auto"/>
              <w:left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tcPr>
          <w:p w:rsidR="00AD32C7"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10.2严格按照法定程序和权限配置、使用和处置资产</w:t>
            </w:r>
          </w:p>
          <w:p w:rsidR="00280112" w:rsidRPr="00AA7EA6" w:rsidRDefault="00280112" w:rsidP="004832D4">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lastRenderedPageBreak/>
              <w:t>(2分)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F959D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学校资产的配置批复情况、对外投资、出租出借、无偿调拨（划转）、对外捐赠、出售、</w:t>
            </w:r>
            <w:r w:rsidRPr="00AA7EA6">
              <w:rPr>
                <w:rFonts w:asciiTheme="minorEastAsia" w:eastAsiaTheme="minorEastAsia" w:hAnsiTheme="minorEastAsia" w:hint="eastAsia"/>
                <w:sz w:val="21"/>
                <w:szCs w:val="21"/>
              </w:rPr>
              <w:lastRenderedPageBreak/>
              <w:t>出让、转让、置换、报废报损、货币性资产损失核销等文件（重点看是否按照审批权限履行审批程序）</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资产设备处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671"/>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val="restart"/>
            <w:tcBorders>
              <w:top w:val="single" w:sz="4" w:space="0" w:color="auto"/>
              <w:left w:val="single" w:sz="4" w:space="0" w:color="auto"/>
              <w:right w:val="single" w:sz="4" w:space="0" w:color="auto"/>
            </w:tcBorders>
            <w:vAlign w:val="center"/>
          </w:tcPr>
          <w:p w:rsidR="00280112" w:rsidRPr="00AA7EA6" w:rsidRDefault="00280112" w:rsidP="00F93B55">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11.建设项目管理控制情况（8分）</w:t>
            </w:r>
          </w:p>
        </w:tc>
        <w:tc>
          <w:tcPr>
            <w:tcW w:w="2835" w:type="dxa"/>
            <w:tcBorders>
              <w:top w:val="single" w:sz="4" w:space="0" w:color="auto"/>
              <w:left w:val="single" w:sz="4" w:space="0" w:color="auto"/>
              <w:bottom w:val="single" w:sz="4" w:space="0" w:color="auto"/>
            </w:tcBorders>
            <w:vAlign w:val="center"/>
          </w:tcPr>
          <w:p w:rsidR="00280112" w:rsidRPr="00AA7EA6" w:rsidRDefault="00280112" w:rsidP="00AD2201">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11.1履行建设项目内容变更审批程序(2分)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1F30EE">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近</w:t>
            </w:r>
            <w:r w:rsidRPr="00AA7EA6">
              <w:rPr>
                <w:rFonts w:asciiTheme="minorEastAsia" w:eastAsiaTheme="minorEastAsia" w:hAnsiTheme="minorEastAsia"/>
                <w:sz w:val="21"/>
                <w:szCs w:val="21"/>
              </w:rPr>
              <w:t>5年内</w:t>
            </w:r>
            <w:r w:rsidRPr="00AA7EA6">
              <w:rPr>
                <w:rFonts w:asciiTheme="minorEastAsia" w:eastAsiaTheme="minorEastAsia" w:hAnsiTheme="minorEastAsia" w:hint="eastAsia"/>
                <w:sz w:val="21"/>
                <w:szCs w:val="21"/>
              </w:rPr>
              <w:t>学校</w:t>
            </w:r>
            <w:r w:rsidRPr="00AA7EA6">
              <w:rPr>
                <w:rFonts w:asciiTheme="minorEastAsia" w:eastAsiaTheme="minorEastAsia" w:hAnsiTheme="minorEastAsia"/>
                <w:sz w:val="21"/>
                <w:szCs w:val="21"/>
              </w:rPr>
              <w:t>已完工的</w:t>
            </w:r>
            <w:r w:rsidRPr="00AA7EA6">
              <w:rPr>
                <w:rFonts w:asciiTheme="minorEastAsia" w:eastAsiaTheme="minorEastAsia" w:hAnsiTheme="minorEastAsia" w:hint="eastAsia"/>
                <w:sz w:val="21"/>
                <w:szCs w:val="21"/>
              </w:rPr>
              <w:t>建设项目在建设期间发生的各项变更情况（重点是工程洽商和设计变更中，管理部门、监理机构是否严格审核，并按照规定审批；重大变更是否按规定决策；概算控制的程序）</w:t>
            </w:r>
          </w:p>
        </w:tc>
        <w:tc>
          <w:tcPr>
            <w:tcW w:w="1276" w:type="dxa"/>
            <w:vMerge w:val="restart"/>
            <w:shd w:val="clear" w:color="auto" w:fill="CCE8CF" w:themeFill="background1"/>
            <w:vAlign w:val="center"/>
          </w:tcPr>
          <w:p w:rsidR="00280112" w:rsidRPr="00AA7EA6" w:rsidRDefault="00280112" w:rsidP="005872A7">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对相关制度、工作推进情况、成果进行简要总结</w:t>
            </w:r>
          </w:p>
        </w:tc>
        <w:tc>
          <w:tcPr>
            <w:tcW w:w="1275" w:type="dxa"/>
            <w:vMerge w:val="restart"/>
            <w:shd w:val="clear" w:color="auto" w:fill="CCE8CF" w:themeFill="background1"/>
            <w:vAlign w:val="center"/>
          </w:tcPr>
          <w:p w:rsidR="00280112" w:rsidRPr="00AA7EA6" w:rsidRDefault="00280112" w:rsidP="00280112">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对相关制度、工作推进情况、成果进行简要总结</w:t>
            </w: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总务基建处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696"/>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tcBorders>
              <w:left w:val="single" w:sz="4" w:space="0" w:color="auto"/>
              <w:bottom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hideMark/>
          </w:tcPr>
          <w:p w:rsidR="00280112" w:rsidRPr="00AA7EA6" w:rsidRDefault="00280112" w:rsidP="00196855">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11.2及时编制竣工决算和交付使用资产(2分)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757FF8">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近</w:t>
            </w:r>
            <w:r w:rsidRPr="00AA7EA6">
              <w:rPr>
                <w:rFonts w:asciiTheme="minorEastAsia" w:eastAsiaTheme="minorEastAsia" w:hAnsiTheme="minorEastAsia"/>
                <w:sz w:val="21"/>
                <w:szCs w:val="21"/>
              </w:rPr>
              <w:t>5年内</w:t>
            </w:r>
            <w:r w:rsidRPr="00AA7EA6">
              <w:rPr>
                <w:rFonts w:asciiTheme="minorEastAsia" w:eastAsiaTheme="minorEastAsia" w:hAnsiTheme="minorEastAsia" w:hint="eastAsia"/>
                <w:sz w:val="21"/>
                <w:szCs w:val="21"/>
              </w:rPr>
              <w:t>学校</w:t>
            </w:r>
            <w:r w:rsidRPr="00AA7EA6">
              <w:rPr>
                <w:rFonts w:asciiTheme="minorEastAsia" w:eastAsiaTheme="minorEastAsia" w:hAnsiTheme="minorEastAsia"/>
                <w:sz w:val="21"/>
                <w:szCs w:val="21"/>
              </w:rPr>
              <w:t>已完工</w:t>
            </w:r>
            <w:r w:rsidRPr="00AA7EA6">
              <w:rPr>
                <w:rFonts w:asciiTheme="minorEastAsia" w:eastAsiaTheme="minorEastAsia" w:hAnsiTheme="minorEastAsia" w:hint="eastAsia"/>
                <w:sz w:val="21"/>
                <w:szCs w:val="21"/>
              </w:rPr>
              <w:t>建设项目的竣工验收资料和决算编制审计资料（重点是及时办理）</w:t>
            </w:r>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EE16B8" w:rsidRPr="00AA7EA6" w:rsidRDefault="001B113A" w:rsidP="005E744E">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总务基建处</w:t>
            </w:r>
            <w:r w:rsidR="00280112"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F37D5E"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696"/>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tcBorders>
              <w:left w:val="single" w:sz="4" w:space="0" w:color="auto"/>
              <w:bottom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hideMark/>
          </w:tcPr>
          <w:p w:rsidR="00AD32C7" w:rsidRPr="00AA7EA6" w:rsidRDefault="00280112" w:rsidP="00196855">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11.3建设项目超概算率</w:t>
            </w:r>
          </w:p>
          <w:p w:rsidR="00280112" w:rsidRPr="00AA7EA6" w:rsidRDefault="00280112" w:rsidP="00196855">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(4分)</w:t>
            </w:r>
          </w:p>
        </w:tc>
        <w:tc>
          <w:tcPr>
            <w:tcW w:w="992" w:type="dxa"/>
            <w:shd w:val="clear" w:color="auto" w:fill="CCE8CF" w:themeFill="background1"/>
            <w:vAlign w:val="center"/>
          </w:tcPr>
          <w:p w:rsidR="00280112" w:rsidRPr="00AA7EA6" w:rsidRDefault="00280112" w:rsidP="00246637">
            <w:pPr>
              <w:spacing w:line="320" w:lineRule="exact"/>
              <w:contextualSpacing/>
              <w:jc w:val="center"/>
              <w:rPr>
                <w:rFonts w:asciiTheme="minorEastAsia" w:eastAsiaTheme="minorEastAsia" w:hAnsiTheme="minorEastAsia" w:cs="宋体"/>
                <w:kern w:val="0"/>
                <w:sz w:val="21"/>
                <w:szCs w:val="21"/>
              </w:rPr>
            </w:pPr>
          </w:p>
        </w:tc>
        <w:tc>
          <w:tcPr>
            <w:tcW w:w="4111" w:type="dxa"/>
            <w:shd w:val="clear" w:color="auto" w:fill="CCE8CF" w:themeFill="background1"/>
            <w:vAlign w:val="center"/>
          </w:tcPr>
          <w:p w:rsidR="00280112" w:rsidRPr="00AA7EA6" w:rsidRDefault="00280112" w:rsidP="000A7903">
            <w:pPr>
              <w:spacing w:line="320" w:lineRule="exact"/>
              <w:contextualSpacing/>
              <w:jc w:val="left"/>
              <w:rPr>
                <w:rFonts w:asciiTheme="minorEastAsia" w:eastAsiaTheme="minorEastAsia" w:hAnsiTheme="minorEastAsia" w:cs="宋体"/>
                <w:kern w:val="0"/>
                <w:sz w:val="21"/>
                <w:szCs w:val="21"/>
              </w:rPr>
            </w:pPr>
            <w:r w:rsidRPr="00AA7EA6">
              <w:rPr>
                <w:rFonts w:asciiTheme="minorEastAsia" w:eastAsiaTheme="minorEastAsia" w:hAnsiTheme="minorEastAsia" w:hint="eastAsia"/>
                <w:sz w:val="21"/>
                <w:szCs w:val="21"/>
              </w:rPr>
              <w:t>近</w:t>
            </w:r>
            <w:r w:rsidRPr="00AA7EA6">
              <w:rPr>
                <w:rFonts w:asciiTheme="minorEastAsia" w:eastAsiaTheme="minorEastAsia" w:hAnsiTheme="minorEastAsia"/>
                <w:sz w:val="21"/>
                <w:szCs w:val="21"/>
              </w:rPr>
              <w:t>5年内</w:t>
            </w:r>
            <w:r w:rsidRPr="00AA7EA6">
              <w:rPr>
                <w:rFonts w:asciiTheme="minorEastAsia" w:eastAsiaTheme="minorEastAsia" w:hAnsiTheme="minorEastAsia" w:hint="eastAsia"/>
                <w:sz w:val="21"/>
                <w:szCs w:val="21"/>
              </w:rPr>
              <w:t>学校</w:t>
            </w:r>
            <w:r w:rsidRPr="00AA7EA6">
              <w:rPr>
                <w:rFonts w:asciiTheme="minorEastAsia" w:eastAsiaTheme="minorEastAsia" w:hAnsiTheme="minorEastAsia"/>
                <w:sz w:val="21"/>
                <w:szCs w:val="21"/>
              </w:rPr>
              <w:t>已完工</w:t>
            </w:r>
            <w:r w:rsidRPr="00AA7EA6">
              <w:rPr>
                <w:rFonts w:asciiTheme="minorEastAsia" w:eastAsiaTheme="minorEastAsia" w:hAnsiTheme="minorEastAsia" w:hint="eastAsia"/>
                <w:sz w:val="21"/>
                <w:szCs w:val="21"/>
              </w:rPr>
              <w:t>建设项目投资概算</w:t>
            </w:r>
            <w:r w:rsidR="000A7903" w:rsidRPr="00AA7EA6">
              <w:rPr>
                <w:rFonts w:asciiTheme="minorEastAsia" w:eastAsiaTheme="minorEastAsia" w:hAnsiTheme="minorEastAsia" w:hint="eastAsia"/>
                <w:sz w:val="21"/>
                <w:szCs w:val="21"/>
              </w:rPr>
              <w:t>，正式的</w:t>
            </w:r>
            <w:r w:rsidR="00674D64">
              <w:rPr>
                <w:rFonts w:asciiTheme="minorEastAsia" w:eastAsiaTheme="minorEastAsia" w:hAnsiTheme="minorEastAsia" w:hint="eastAsia"/>
                <w:sz w:val="21"/>
                <w:szCs w:val="21"/>
              </w:rPr>
              <w:t>竣工</w:t>
            </w:r>
            <w:r w:rsidR="000A7903" w:rsidRPr="00AA7EA6">
              <w:rPr>
                <w:rFonts w:asciiTheme="minorEastAsia" w:eastAsiaTheme="minorEastAsia" w:hAnsiTheme="minorEastAsia" w:hint="eastAsia"/>
                <w:sz w:val="21"/>
                <w:szCs w:val="21"/>
              </w:rPr>
              <w:t>财务</w:t>
            </w:r>
            <w:r w:rsidRPr="00AA7EA6">
              <w:rPr>
                <w:rFonts w:asciiTheme="minorEastAsia" w:eastAsiaTheme="minorEastAsia" w:hAnsiTheme="minorEastAsia" w:hint="eastAsia"/>
                <w:sz w:val="21"/>
                <w:szCs w:val="21"/>
              </w:rPr>
              <w:t>决算报告（重点是对产生超概算的原因进行追查）</w:t>
            </w:r>
            <w:bookmarkStart w:id="3" w:name="_GoBack"/>
            <w:bookmarkEnd w:id="3"/>
          </w:p>
        </w:tc>
        <w:tc>
          <w:tcPr>
            <w:tcW w:w="1276"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vMerge/>
            <w:shd w:val="clear" w:color="auto" w:fill="CCE8CF" w:themeFill="background1"/>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p>
        </w:tc>
        <w:tc>
          <w:tcPr>
            <w:tcW w:w="1275" w:type="dxa"/>
            <w:shd w:val="clear" w:color="auto" w:fill="CCE8CF" w:themeFill="background1"/>
            <w:vAlign w:val="center"/>
          </w:tcPr>
          <w:p w:rsidR="00280112" w:rsidRPr="00AA7EA6" w:rsidRDefault="00280112"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计财处</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408"/>
        </w:trPr>
        <w:tc>
          <w:tcPr>
            <w:tcW w:w="913" w:type="dxa"/>
            <w:vMerge/>
            <w:tcBorders>
              <w:left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80112" w:rsidRPr="00AA7EA6" w:rsidRDefault="00280112" w:rsidP="006E4A31">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12.合同管理控制情况（6分）</w:t>
            </w:r>
          </w:p>
        </w:tc>
        <w:tc>
          <w:tcPr>
            <w:tcW w:w="2835" w:type="dxa"/>
            <w:tcBorders>
              <w:top w:val="single" w:sz="4" w:space="0" w:color="auto"/>
              <w:left w:val="single" w:sz="4" w:space="0" w:color="auto"/>
              <w:bottom w:val="single" w:sz="4" w:space="0" w:color="auto"/>
            </w:tcBorders>
            <w:vAlign w:val="center"/>
            <w:hideMark/>
          </w:tcPr>
          <w:p w:rsidR="00280112" w:rsidRPr="00AA7EA6" w:rsidRDefault="00280112" w:rsidP="00196855">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12.1加强合同订立及归口管理(3分)</w:t>
            </w:r>
          </w:p>
        </w:tc>
        <w:tc>
          <w:tcPr>
            <w:tcW w:w="992" w:type="dxa"/>
            <w:shd w:val="clear" w:color="auto" w:fill="CCE8CF" w:themeFill="background1"/>
            <w:vAlign w:val="center"/>
          </w:tcPr>
          <w:p w:rsidR="00280112" w:rsidRPr="00AA7EA6" w:rsidRDefault="00280112" w:rsidP="00246637">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4111" w:type="dxa"/>
            <w:shd w:val="clear" w:color="auto" w:fill="CCE8CF" w:themeFill="background1"/>
            <w:vAlign w:val="center"/>
          </w:tcPr>
          <w:p w:rsidR="00A05D06" w:rsidRPr="00AA7EA6" w:rsidRDefault="00280112" w:rsidP="00743575">
            <w:pPr>
              <w:pStyle w:val="ad"/>
              <w:spacing w:before="0" w:beforeAutospacing="0" w:after="0" w:afterAutospacing="0"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1、合同管理制度；</w:t>
            </w:r>
          </w:p>
          <w:p w:rsidR="00280112" w:rsidRPr="00AA7EA6" w:rsidRDefault="00280112" w:rsidP="00743575">
            <w:pPr>
              <w:pStyle w:val="ad"/>
              <w:spacing w:before="0" w:beforeAutospacing="0" w:after="0" w:afterAutospacing="0"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2、合同审批记录；</w:t>
            </w:r>
          </w:p>
          <w:p w:rsidR="00280112" w:rsidRPr="00AA7EA6" w:rsidRDefault="00280112" w:rsidP="00A05D06">
            <w:pPr>
              <w:pStyle w:val="ad"/>
              <w:spacing w:before="0" w:beforeAutospacing="0" w:after="0" w:afterAutospacing="0"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3、合同管理相关会议纪要或记录（重点是合同归口管理，统一分类、连续编号；对重大或复杂合同进行联合审核）</w:t>
            </w:r>
          </w:p>
        </w:tc>
        <w:tc>
          <w:tcPr>
            <w:tcW w:w="1276" w:type="dxa"/>
            <w:vMerge/>
            <w:shd w:val="clear" w:color="auto" w:fill="CCE8CF" w:themeFill="background1"/>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1275" w:type="dxa"/>
            <w:vMerge/>
            <w:shd w:val="clear" w:color="auto" w:fill="CCE8CF" w:themeFill="background1"/>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1275" w:type="dxa"/>
            <w:shd w:val="clear" w:color="auto" w:fill="CCE8CF" w:themeFill="background1"/>
            <w:vAlign w:val="center"/>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院办</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AA7EA6" w:rsidTr="00604F82">
        <w:trPr>
          <w:trHeight w:val="570"/>
        </w:trPr>
        <w:tc>
          <w:tcPr>
            <w:tcW w:w="913" w:type="dxa"/>
            <w:vMerge/>
            <w:tcBorders>
              <w:left w:val="single" w:sz="4" w:space="0" w:color="auto"/>
              <w:bottom w:val="single" w:sz="4" w:space="0" w:color="auto"/>
              <w:right w:val="single" w:sz="4" w:space="0" w:color="auto"/>
            </w:tcBorders>
          </w:tcPr>
          <w:p w:rsidR="00280112" w:rsidRPr="00AA7EA6" w:rsidRDefault="00280112" w:rsidP="00246637">
            <w:pPr>
              <w:spacing w:line="320" w:lineRule="exact"/>
              <w:contextualSpacing/>
              <w:jc w:val="left"/>
              <w:rPr>
                <w:rFonts w:cs="宋体"/>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80112" w:rsidRPr="00AA7EA6" w:rsidRDefault="00280112" w:rsidP="00246637">
            <w:pPr>
              <w:spacing w:line="320" w:lineRule="exact"/>
              <w:contextualSpacing/>
              <w:rPr>
                <w:rFonts w:asciiTheme="minorEastAsia" w:eastAsiaTheme="minorEastAsia" w:hAnsiTheme="minorEastAsia" w:cs="宋体"/>
                <w:kern w:val="0"/>
                <w:sz w:val="21"/>
                <w:szCs w:val="21"/>
              </w:rPr>
            </w:pPr>
          </w:p>
        </w:tc>
        <w:tc>
          <w:tcPr>
            <w:tcW w:w="2835" w:type="dxa"/>
            <w:tcBorders>
              <w:top w:val="single" w:sz="4" w:space="0" w:color="auto"/>
              <w:left w:val="single" w:sz="4" w:space="0" w:color="auto"/>
              <w:bottom w:val="single" w:sz="4" w:space="0" w:color="auto"/>
            </w:tcBorders>
            <w:vAlign w:val="center"/>
          </w:tcPr>
          <w:p w:rsidR="00280112" w:rsidRPr="00AA7EA6" w:rsidRDefault="00280112" w:rsidP="00196855">
            <w:pPr>
              <w:spacing w:line="320" w:lineRule="exact"/>
              <w:contextualSpacing/>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12.2加强对合同履行的控制(3分)</w:t>
            </w:r>
          </w:p>
        </w:tc>
        <w:tc>
          <w:tcPr>
            <w:tcW w:w="992" w:type="dxa"/>
            <w:shd w:val="clear" w:color="auto" w:fill="CCE8CF" w:themeFill="background1"/>
            <w:vAlign w:val="center"/>
          </w:tcPr>
          <w:p w:rsidR="00280112" w:rsidRPr="00AA7EA6" w:rsidRDefault="00280112" w:rsidP="00246637">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4111" w:type="dxa"/>
            <w:shd w:val="clear" w:color="auto" w:fill="CCE8CF" w:themeFill="background1"/>
            <w:vAlign w:val="center"/>
          </w:tcPr>
          <w:p w:rsidR="00A05D06" w:rsidRPr="00AA7EA6" w:rsidRDefault="00A05D06" w:rsidP="00A05D06">
            <w:pPr>
              <w:pStyle w:val="ad"/>
              <w:spacing w:before="0" w:beforeAutospacing="0" w:after="0" w:afterAutospacing="0"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1、</w:t>
            </w:r>
            <w:r w:rsidR="00280112" w:rsidRPr="00AA7EA6">
              <w:rPr>
                <w:rFonts w:asciiTheme="minorEastAsia" w:eastAsiaTheme="minorEastAsia" w:hAnsiTheme="minorEastAsia" w:hint="eastAsia"/>
                <w:sz w:val="21"/>
                <w:szCs w:val="21"/>
              </w:rPr>
              <w:t>学校合同履行情况记录；</w:t>
            </w:r>
          </w:p>
          <w:p w:rsidR="00A05D06" w:rsidRPr="00AA7EA6" w:rsidRDefault="00A05D06" w:rsidP="00A05D06">
            <w:pPr>
              <w:pStyle w:val="ad"/>
              <w:spacing w:before="0" w:beforeAutospacing="0" w:after="0" w:afterAutospacing="0"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2、</w:t>
            </w:r>
            <w:r w:rsidR="00280112" w:rsidRPr="00AA7EA6">
              <w:rPr>
                <w:rFonts w:asciiTheme="minorEastAsia" w:eastAsiaTheme="minorEastAsia" w:hAnsiTheme="minorEastAsia" w:hint="eastAsia"/>
                <w:sz w:val="21"/>
                <w:szCs w:val="21"/>
              </w:rPr>
              <w:t>合同验收制度文件；</w:t>
            </w:r>
          </w:p>
          <w:p w:rsidR="00280112" w:rsidRPr="00AA7EA6" w:rsidRDefault="00A05D06" w:rsidP="00A05D06">
            <w:pPr>
              <w:pStyle w:val="ad"/>
              <w:spacing w:before="0" w:beforeAutospacing="0" w:after="0" w:afterAutospacing="0" w:line="320" w:lineRule="exact"/>
              <w:contextualSpacing/>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3、</w:t>
            </w:r>
            <w:r w:rsidR="00280112" w:rsidRPr="00AA7EA6">
              <w:rPr>
                <w:rFonts w:asciiTheme="minorEastAsia" w:eastAsiaTheme="minorEastAsia" w:hAnsiTheme="minorEastAsia" w:hint="eastAsia"/>
                <w:sz w:val="21"/>
                <w:szCs w:val="21"/>
              </w:rPr>
              <w:t>合同补充情况、变更或解除合同情况等材料。（重点是明确合同执行负责人，对履行情况进行检查、分析和验收，对出现的情</w:t>
            </w:r>
            <w:r w:rsidR="00280112" w:rsidRPr="00AA7EA6">
              <w:rPr>
                <w:rFonts w:asciiTheme="minorEastAsia" w:eastAsiaTheme="minorEastAsia" w:hAnsiTheme="minorEastAsia" w:hint="eastAsia"/>
                <w:sz w:val="21"/>
                <w:szCs w:val="21"/>
              </w:rPr>
              <w:lastRenderedPageBreak/>
              <w:t>况及时处理；对需要补充、变更或解除合同的情况严格监督审查等）</w:t>
            </w:r>
          </w:p>
        </w:tc>
        <w:tc>
          <w:tcPr>
            <w:tcW w:w="1276" w:type="dxa"/>
            <w:vMerge/>
            <w:shd w:val="clear" w:color="auto" w:fill="CCE8CF" w:themeFill="background1"/>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p>
        </w:tc>
        <w:tc>
          <w:tcPr>
            <w:tcW w:w="1275" w:type="dxa"/>
            <w:shd w:val="clear" w:color="auto" w:fill="CCE8CF" w:themeFill="background1"/>
            <w:vAlign w:val="center"/>
          </w:tcPr>
          <w:p w:rsidR="00280112" w:rsidRPr="00AA7EA6" w:rsidRDefault="00A343AF" w:rsidP="00A343AF">
            <w:pPr>
              <w:pStyle w:val="ad"/>
              <w:spacing w:before="0" w:beforeAutospacing="0" w:after="0" w:afterAutospacing="0" w:line="320" w:lineRule="exact"/>
              <w:contextualSpacing/>
              <w:jc w:val="center"/>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对相关制度、工作推进情况、成果进行简要总结</w:t>
            </w:r>
          </w:p>
        </w:tc>
        <w:tc>
          <w:tcPr>
            <w:tcW w:w="1275" w:type="dxa"/>
            <w:shd w:val="clear" w:color="auto" w:fill="CCE8CF" w:themeFill="background1"/>
            <w:vAlign w:val="center"/>
          </w:tcPr>
          <w:p w:rsidR="00280112" w:rsidRPr="00AA7EA6" w:rsidRDefault="00280112" w:rsidP="00884990">
            <w:pPr>
              <w:pStyle w:val="ad"/>
              <w:spacing w:before="0" w:beforeAutospacing="0" w:after="0" w:afterAutospacing="0" w:line="320" w:lineRule="exact"/>
              <w:contextualSpacing/>
              <w:jc w:val="center"/>
              <w:rPr>
                <w:rFonts w:asciiTheme="minorEastAsia" w:eastAsiaTheme="minorEastAsia" w:hAnsiTheme="minorEastAsia"/>
                <w:sz w:val="21"/>
                <w:szCs w:val="21"/>
              </w:rPr>
            </w:pPr>
            <w:r w:rsidRPr="00AA7EA6">
              <w:rPr>
                <w:rFonts w:asciiTheme="minorEastAsia" w:eastAsiaTheme="minorEastAsia" w:hAnsiTheme="minorEastAsia" w:hint="eastAsia"/>
                <w:sz w:val="21"/>
                <w:szCs w:val="21"/>
              </w:rPr>
              <w:t>院办</w:t>
            </w:r>
          </w:p>
        </w:tc>
        <w:tc>
          <w:tcPr>
            <w:tcW w:w="1419" w:type="dxa"/>
            <w:shd w:val="clear" w:color="auto" w:fill="CCE8CF" w:themeFill="background1"/>
            <w:vAlign w:val="center"/>
          </w:tcPr>
          <w:p w:rsidR="00604F82" w:rsidRPr="00AA7EA6" w:rsidRDefault="00876745" w:rsidP="00884990">
            <w:pPr>
              <w:spacing w:line="320" w:lineRule="exact"/>
              <w:contextualSpacing/>
              <w:jc w:val="center"/>
              <w:rPr>
                <w:rFonts w:asciiTheme="minorEastAsia" w:eastAsiaTheme="minorEastAsia" w:hAnsiTheme="minorEastAsia" w:cs="宋体"/>
                <w:kern w:val="0"/>
                <w:sz w:val="21"/>
                <w:szCs w:val="21"/>
              </w:rPr>
            </w:pPr>
            <w:r w:rsidRPr="00AA7EA6">
              <w:rPr>
                <w:rFonts w:asciiTheme="minorEastAsia" w:eastAsiaTheme="minorEastAsia" w:hAnsiTheme="minorEastAsia" w:cs="宋体" w:hint="eastAsia"/>
                <w:kern w:val="0"/>
                <w:sz w:val="21"/>
                <w:szCs w:val="21"/>
              </w:rPr>
              <w:t>相关部门</w:t>
            </w:r>
          </w:p>
        </w:tc>
      </w:tr>
      <w:tr w:rsidR="00975639" w:rsidRPr="00975639" w:rsidTr="00604F82">
        <w:trPr>
          <w:trHeight w:val="794"/>
        </w:trPr>
        <w:tc>
          <w:tcPr>
            <w:tcW w:w="913" w:type="dxa"/>
            <w:tcBorders>
              <w:top w:val="single" w:sz="4" w:space="0" w:color="auto"/>
              <w:left w:val="single" w:sz="4" w:space="0" w:color="auto"/>
              <w:bottom w:val="single" w:sz="4" w:space="0" w:color="auto"/>
              <w:right w:val="single" w:sz="4" w:space="0" w:color="auto"/>
            </w:tcBorders>
            <w:vAlign w:val="center"/>
          </w:tcPr>
          <w:p w:rsidR="00280112" w:rsidRPr="00AA7EA6" w:rsidRDefault="00280112" w:rsidP="00925B75">
            <w:pPr>
              <w:spacing w:line="320" w:lineRule="exact"/>
              <w:contextualSpacing/>
              <w:jc w:val="center"/>
              <w:rPr>
                <w:rFonts w:cs="宋体"/>
                <w:b/>
                <w:kern w:val="0"/>
                <w:sz w:val="21"/>
                <w:szCs w:val="21"/>
              </w:rPr>
            </w:pPr>
            <w:r w:rsidRPr="00AA7EA6">
              <w:rPr>
                <w:rFonts w:cs="宋体" w:hint="eastAsia"/>
                <w:b/>
                <w:kern w:val="0"/>
                <w:sz w:val="24"/>
                <w:szCs w:val="24"/>
              </w:rPr>
              <w:lastRenderedPageBreak/>
              <w:t>合计</w:t>
            </w:r>
            <w:r w:rsidRPr="00AA7EA6">
              <w:rPr>
                <w:rFonts w:cs="宋体" w:hint="eastAsia"/>
                <w:b/>
                <w:kern w:val="0"/>
                <w:sz w:val="21"/>
                <w:szCs w:val="21"/>
              </w:rPr>
              <w:t>（100分）</w:t>
            </w:r>
          </w:p>
        </w:tc>
        <w:tc>
          <w:tcPr>
            <w:tcW w:w="4111" w:type="dxa"/>
            <w:gridSpan w:val="2"/>
            <w:tcBorders>
              <w:top w:val="single" w:sz="4" w:space="0" w:color="auto"/>
              <w:left w:val="single" w:sz="4" w:space="0" w:color="auto"/>
              <w:bottom w:val="single" w:sz="4" w:space="0" w:color="auto"/>
            </w:tcBorders>
            <w:vAlign w:val="center"/>
          </w:tcPr>
          <w:p w:rsidR="00280112" w:rsidRPr="00975639" w:rsidRDefault="00280112" w:rsidP="00C24FFA">
            <w:pPr>
              <w:spacing w:line="320" w:lineRule="exact"/>
              <w:contextualSpacing/>
              <w:jc w:val="center"/>
              <w:rPr>
                <w:rFonts w:cs="宋体"/>
                <w:b/>
                <w:kern w:val="0"/>
                <w:sz w:val="30"/>
                <w:szCs w:val="30"/>
              </w:rPr>
            </w:pPr>
            <w:r w:rsidRPr="00AA7EA6">
              <w:rPr>
                <w:rFonts w:cs="宋体" w:hint="eastAsia"/>
                <w:b/>
                <w:kern w:val="0"/>
                <w:sz w:val="30"/>
                <w:szCs w:val="30"/>
              </w:rPr>
              <w:t>评价总分</w:t>
            </w:r>
          </w:p>
        </w:tc>
        <w:tc>
          <w:tcPr>
            <w:tcW w:w="992" w:type="dxa"/>
            <w:tcBorders>
              <w:bottom w:val="single" w:sz="4" w:space="0" w:color="auto"/>
            </w:tcBorders>
            <w:shd w:val="clear" w:color="auto" w:fill="CCE8CF" w:themeFill="background1"/>
            <w:vAlign w:val="center"/>
          </w:tcPr>
          <w:p w:rsidR="00280112" w:rsidRPr="00975639" w:rsidRDefault="00280112" w:rsidP="00AD2201">
            <w:pPr>
              <w:rPr>
                <w:rFonts w:asciiTheme="minorEastAsia" w:eastAsiaTheme="minorEastAsia" w:hAnsiTheme="minorEastAsia" w:cs="宋体"/>
                <w:kern w:val="0"/>
                <w:sz w:val="21"/>
                <w:szCs w:val="21"/>
              </w:rPr>
            </w:pPr>
          </w:p>
        </w:tc>
        <w:tc>
          <w:tcPr>
            <w:tcW w:w="4111" w:type="dxa"/>
            <w:tcBorders>
              <w:bottom w:val="single" w:sz="4" w:space="0" w:color="auto"/>
            </w:tcBorders>
            <w:shd w:val="clear" w:color="auto" w:fill="CCE8CF" w:themeFill="background1"/>
            <w:vAlign w:val="center"/>
          </w:tcPr>
          <w:p w:rsidR="00280112" w:rsidRPr="00975639" w:rsidRDefault="00280112" w:rsidP="00437486">
            <w:pPr>
              <w:jc w:val="left"/>
              <w:rPr>
                <w:rFonts w:asciiTheme="minorEastAsia" w:eastAsiaTheme="minorEastAsia" w:hAnsiTheme="minorEastAsia" w:cs="宋体"/>
                <w:kern w:val="0"/>
                <w:sz w:val="21"/>
                <w:szCs w:val="21"/>
              </w:rPr>
            </w:pPr>
          </w:p>
        </w:tc>
        <w:tc>
          <w:tcPr>
            <w:tcW w:w="1276" w:type="dxa"/>
            <w:tcBorders>
              <w:bottom w:val="single" w:sz="4" w:space="0" w:color="auto"/>
            </w:tcBorders>
            <w:shd w:val="clear" w:color="auto" w:fill="CCE8CF" w:themeFill="background1"/>
          </w:tcPr>
          <w:p w:rsidR="00280112" w:rsidRPr="00975639" w:rsidRDefault="00280112" w:rsidP="00884990">
            <w:pPr>
              <w:jc w:val="center"/>
              <w:rPr>
                <w:rFonts w:asciiTheme="minorEastAsia" w:eastAsiaTheme="minorEastAsia" w:hAnsiTheme="minorEastAsia" w:cs="宋体"/>
                <w:kern w:val="0"/>
                <w:sz w:val="21"/>
                <w:szCs w:val="21"/>
              </w:rPr>
            </w:pPr>
          </w:p>
        </w:tc>
        <w:tc>
          <w:tcPr>
            <w:tcW w:w="1275" w:type="dxa"/>
            <w:tcBorders>
              <w:bottom w:val="single" w:sz="4" w:space="0" w:color="auto"/>
            </w:tcBorders>
            <w:shd w:val="clear" w:color="auto" w:fill="CCE8CF" w:themeFill="background1"/>
          </w:tcPr>
          <w:p w:rsidR="00280112" w:rsidRPr="00975639" w:rsidRDefault="00280112" w:rsidP="00884990">
            <w:pPr>
              <w:jc w:val="center"/>
              <w:rPr>
                <w:rFonts w:asciiTheme="minorEastAsia" w:eastAsiaTheme="minorEastAsia" w:hAnsiTheme="minorEastAsia" w:cs="宋体"/>
                <w:kern w:val="0"/>
                <w:sz w:val="21"/>
                <w:szCs w:val="21"/>
              </w:rPr>
            </w:pPr>
          </w:p>
        </w:tc>
        <w:tc>
          <w:tcPr>
            <w:tcW w:w="1275" w:type="dxa"/>
            <w:tcBorders>
              <w:bottom w:val="single" w:sz="4" w:space="0" w:color="auto"/>
            </w:tcBorders>
            <w:shd w:val="clear" w:color="auto" w:fill="CCE8CF" w:themeFill="background1"/>
            <w:vAlign w:val="center"/>
          </w:tcPr>
          <w:p w:rsidR="00280112" w:rsidRPr="00975639" w:rsidRDefault="00280112" w:rsidP="00884990">
            <w:pPr>
              <w:jc w:val="center"/>
              <w:rPr>
                <w:rFonts w:asciiTheme="minorEastAsia" w:eastAsiaTheme="minorEastAsia" w:hAnsiTheme="minorEastAsia" w:cs="宋体"/>
                <w:kern w:val="0"/>
                <w:sz w:val="21"/>
                <w:szCs w:val="21"/>
              </w:rPr>
            </w:pPr>
          </w:p>
        </w:tc>
        <w:tc>
          <w:tcPr>
            <w:tcW w:w="1419" w:type="dxa"/>
            <w:tcBorders>
              <w:bottom w:val="single" w:sz="4" w:space="0" w:color="auto"/>
            </w:tcBorders>
            <w:shd w:val="clear" w:color="auto" w:fill="CCE8CF" w:themeFill="background1"/>
            <w:vAlign w:val="center"/>
          </w:tcPr>
          <w:p w:rsidR="00280112" w:rsidRPr="00975639" w:rsidRDefault="00280112" w:rsidP="00884990">
            <w:pPr>
              <w:spacing w:line="320" w:lineRule="exact"/>
              <w:contextualSpacing/>
              <w:jc w:val="center"/>
              <w:rPr>
                <w:rFonts w:asciiTheme="minorEastAsia" w:eastAsiaTheme="minorEastAsia" w:hAnsiTheme="minorEastAsia" w:cs="宋体"/>
                <w:kern w:val="0"/>
                <w:sz w:val="21"/>
                <w:szCs w:val="21"/>
              </w:rPr>
            </w:pPr>
          </w:p>
        </w:tc>
      </w:tr>
    </w:tbl>
    <w:p w:rsidR="00604F82" w:rsidRDefault="00604F82">
      <w:pPr>
        <w:widowControl/>
        <w:spacing w:line="240" w:lineRule="auto"/>
        <w:jc w:val="left"/>
        <w:rPr>
          <w:rFonts w:ascii="宋体" w:hAnsi="宋体" w:cs="宋体"/>
          <w:b/>
          <w:kern w:val="0"/>
          <w:sz w:val="28"/>
          <w:szCs w:val="28"/>
        </w:rPr>
      </w:pPr>
      <w:r w:rsidRPr="00604F82">
        <w:rPr>
          <w:rFonts w:ascii="宋体" w:hAnsi="宋体" w:cs="宋体" w:hint="eastAsia"/>
          <w:b/>
          <w:kern w:val="0"/>
          <w:sz w:val="28"/>
          <w:szCs w:val="28"/>
        </w:rPr>
        <w:t>部门盖章：</w:t>
      </w:r>
    </w:p>
    <w:p w:rsidR="00604F82" w:rsidRPr="00604F82" w:rsidRDefault="00604F82">
      <w:pPr>
        <w:widowControl/>
        <w:spacing w:line="240" w:lineRule="auto"/>
        <w:jc w:val="left"/>
        <w:rPr>
          <w:rFonts w:ascii="宋体" w:hAnsi="宋体" w:cs="宋体"/>
          <w:b/>
          <w:kern w:val="0"/>
          <w:sz w:val="28"/>
          <w:szCs w:val="28"/>
        </w:rPr>
      </w:pPr>
      <w:r w:rsidRPr="00604F82">
        <w:rPr>
          <w:rFonts w:ascii="宋体" w:hAnsi="宋体" w:cs="宋体" w:hint="eastAsia"/>
          <w:b/>
          <w:kern w:val="0"/>
          <w:sz w:val="28"/>
          <w:szCs w:val="28"/>
        </w:rPr>
        <w:t xml:space="preserve">   </w:t>
      </w:r>
    </w:p>
    <w:p w:rsidR="00604F82" w:rsidRDefault="00604F82">
      <w:pPr>
        <w:widowControl/>
        <w:spacing w:line="240" w:lineRule="auto"/>
        <w:jc w:val="left"/>
        <w:rPr>
          <w:rFonts w:ascii="宋体" w:hAnsi="宋体" w:cs="宋体"/>
          <w:b/>
          <w:kern w:val="0"/>
          <w:sz w:val="28"/>
          <w:szCs w:val="28"/>
        </w:rPr>
      </w:pPr>
      <w:r w:rsidRPr="00604F82">
        <w:rPr>
          <w:rFonts w:ascii="宋体" w:hAnsi="宋体" w:cs="宋体" w:hint="eastAsia"/>
          <w:b/>
          <w:kern w:val="0"/>
          <w:sz w:val="28"/>
          <w:szCs w:val="28"/>
        </w:rPr>
        <w:t>内控联络员签字：</w:t>
      </w:r>
      <w:r w:rsidRPr="00604F82">
        <w:rPr>
          <w:rFonts w:ascii="宋体" w:hAnsi="宋体" w:cs="宋体" w:hint="eastAsia"/>
          <w:b/>
          <w:kern w:val="0"/>
          <w:sz w:val="28"/>
          <w:szCs w:val="28"/>
        </w:rPr>
        <w:t xml:space="preserve">  </w:t>
      </w:r>
    </w:p>
    <w:p w:rsidR="00604F82" w:rsidRPr="00604F82" w:rsidRDefault="00604F82">
      <w:pPr>
        <w:widowControl/>
        <w:spacing w:line="240" w:lineRule="auto"/>
        <w:jc w:val="left"/>
        <w:rPr>
          <w:rFonts w:ascii="宋体" w:hAnsi="宋体" w:cs="宋体"/>
          <w:b/>
          <w:kern w:val="0"/>
          <w:sz w:val="28"/>
          <w:szCs w:val="28"/>
        </w:rPr>
      </w:pPr>
      <w:r w:rsidRPr="00604F82">
        <w:rPr>
          <w:rFonts w:ascii="宋体" w:hAnsi="宋体" w:cs="宋体" w:hint="eastAsia"/>
          <w:b/>
          <w:kern w:val="0"/>
          <w:sz w:val="28"/>
          <w:szCs w:val="28"/>
        </w:rPr>
        <w:t xml:space="preserve">                          </w:t>
      </w:r>
    </w:p>
    <w:p w:rsidR="004832D4" w:rsidRDefault="00604F82">
      <w:pPr>
        <w:widowControl/>
        <w:spacing w:line="240" w:lineRule="auto"/>
        <w:jc w:val="left"/>
        <w:rPr>
          <w:rFonts w:ascii="宋体" w:hAnsi="宋体" w:cs="宋体"/>
          <w:b/>
          <w:kern w:val="0"/>
          <w:sz w:val="28"/>
          <w:szCs w:val="28"/>
        </w:rPr>
      </w:pPr>
      <w:r w:rsidRPr="00604F82">
        <w:rPr>
          <w:rFonts w:ascii="宋体" w:hAnsi="宋体" w:cs="宋体" w:hint="eastAsia"/>
          <w:b/>
          <w:kern w:val="0"/>
          <w:sz w:val="28"/>
          <w:szCs w:val="28"/>
        </w:rPr>
        <w:t>部门负责人签字</w:t>
      </w:r>
      <w:r w:rsidR="000D5267">
        <w:rPr>
          <w:rFonts w:ascii="宋体" w:hAnsi="宋体" w:cs="宋体" w:hint="eastAsia"/>
          <w:b/>
          <w:kern w:val="0"/>
          <w:sz w:val="28"/>
          <w:szCs w:val="28"/>
        </w:rPr>
        <w:t>（二级学院院长、总支</w:t>
      </w:r>
      <w:proofErr w:type="gramStart"/>
      <w:r w:rsidR="000D5267">
        <w:rPr>
          <w:rFonts w:ascii="宋体" w:hAnsi="宋体" w:cs="宋体" w:hint="eastAsia"/>
          <w:b/>
          <w:kern w:val="0"/>
          <w:sz w:val="28"/>
          <w:szCs w:val="28"/>
        </w:rPr>
        <w:t>书记双</w:t>
      </w:r>
      <w:proofErr w:type="gramEnd"/>
      <w:r w:rsidR="000D5267">
        <w:rPr>
          <w:rFonts w:ascii="宋体" w:hAnsi="宋体" w:cs="宋体" w:hint="eastAsia"/>
          <w:b/>
          <w:kern w:val="0"/>
          <w:sz w:val="28"/>
          <w:szCs w:val="28"/>
        </w:rPr>
        <w:t>签）</w:t>
      </w:r>
      <w:r w:rsidRPr="00604F82">
        <w:rPr>
          <w:rFonts w:ascii="宋体" w:hAnsi="宋体" w:cs="宋体" w:hint="eastAsia"/>
          <w:b/>
          <w:kern w:val="0"/>
          <w:sz w:val="28"/>
          <w:szCs w:val="28"/>
        </w:rPr>
        <w:t>：</w:t>
      </w:r>
    </w:p>
    <w:p w:rsidR="00604F82" w:rsidRPr="00604F82" w:rsidRDefault="00604F82">
      <w:pPr>
        <w:widowControl/>
        <w:spacing w:line="240" w:lineRule="auto"/>
        <w:jc w:val="left"/>
        <w:rPr>
          <w:rFonts w:ascii="宋体" w:hAnsi="宋体" w:cs="宋体"/>
          <w:b/>
          <w:kern w:val="0"/>
          <w:sz w:val="28"/>
          <w:szCs w:val="28"/>
        </w:rPr>
      </w:pPr>
    </w:p>
    <w:p w:rsidR="00604F82" w:rsidRPr="00604F82" w:rsidRDefault="00604F82">
      <w:pPr>
        <w:widowControl/>
        <w:spacing w:line="240" w:lineRule="auto"/>
        <w:jc w:val="left"/>
        <w:rPr>
          <w:rFonts w:ascii="宋体" w:hAnsi="宋体" w:cs="宋体"/>
          <w:b/>
          <w:kern w:val="0"/>
          <w:sz w:val="28"/>
          <w:szCs w:val="28"/>
        </w:rPr>
      </w:pPr>
      <w:r w:rsidRPr="00604F82">
        <w:rPr>
          <w:rFonts w:ascii="宋体" w:hAnsi="宋体" w:cs="宋体" w:hint="eastAsia"/>
          <w:b/>
          <w:kern w:val="0"/>
          <w:sz w:val="28"/>
          <w:szCs w:val="28"/>
        </w:rPr>
        <w:t>分管领导签字：</w:t>
      </w:r>
    </w:p>
    <w:sectPr w:rsidR="00604F82" w:rsidRPr="00604F82" w:rsidSect="008E7B81">
      <w:footerReference w:type="default" r:id="rId10"/>
      <w:footerReference w:type="first" r:id="rId11"/>
      <w:pgSz w:w="16838" w:h="11906" w:orient="landscape" w:code="9"/>
      <w:pgMar w:top="1418" w:right="1531" w:bottom="1797" w:left="153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226" w:rsidRDefault="005D0226" w:rsidP="00AD022B">
      <w:pPr>
        <w:ind w:firstLine="640"/>
      </w:pPr>
      <w:r>
        <w:separator/>
      </w:r>
    </w:p>
    <w:p w:rsidR="005D0226" w:rsidRDefault="005D0226" w:rsidP="00AD022B">
      <w:pPr>
        <w:ind w:firstLine="640"/>
      </w:pPr>
    </w:p>
  </w:endnote>
  <w:endnote w:type="continuationSeparator" w:id="0">
    <w:p w:rsidR="005D0226" w:rsidRDefault="005D0226" w:rsidP="00AD022B">
      <w:pPr>
        <w:ind w:firstLine="640"/>
      </w:pPr>
      <w:r>
        <w:continuationSeparator/>
      </w:r>
    </w:p>
    <w:p w:rsidR="005D0226" w:rsidRDefault="005D0226" w:rsidP="00AD022B">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201" w:rsidRDefault="00AD2201">
    <w:pPr>
      <w:pStyle w:val="a4"/>
      <w:jc w:val="center"/>
    </w:pPr>
  </w:p>
  <w:p w:rsidR="00AD2201" w:rsidRDefault="00AD220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201" w:rsidRDefault="00AD2201" w:rsidP="003A3FDE">
    <w:pPr>
      <w:pStyle w:val="a4"/>
      <w:ind w:firstLine="360"/>
      <w:jc w:val="center"/>
    </w:pPr>
    <w:r>
      <w:fldChar w:fldCharType="begin"/>
    </w:r>
    <w:r>
      <w:instrText xml:space="preserve"> PAGE   \* MERGEFORMAT </w:instrText>
    </w:r>
    <w:r>
      <w:fldChar w:fldCharType="separate"/>
    </w:r>
    <w:r w:rsidRPr="005F7CEF">
      <w:rPr>
        <w:noProof/>
        <w:lang w:val="zh-CN"/>
      </w:rPr>
      <w:t>44</w:t>
    </w:r>
    <w:r>
      <w:rPr>
        <w:noProof/>
        <w:lang w:val="zh-CN"/>
      </w:rPr>
      <w:fldChar w:fldCharType="end"/>
    </w:r>
  </w:p>
  <w:p w:rsidR="00AD2201" w:rsidRDefault="00AD2201" w:rsidP="00AD022B">
    <w:pPr>
      <w:pStyle w:val="a4"/>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226" w:rsidRDefault="005D0226" w:rsidP="00AD022B">
      <w:pPr>
        <w:ind w:firstLine="640"/>
      </w:pPr>
      <w:r>
        <w:separator/>
      </w:r>
    </w:p>
    <w:p w:rsidR="005D0226" w:rsidRDefault="005D0226" w:rsidP="00AD022B">
      <w:pPr>
        <w:ind w:firstLine="640"/>
      </w:pPr>
    </w:p>
  </w:footnote>
  <w:footnote w:type="continuationSeparator" w:id="0">
    <w:p w:rsidR="005D0226" w:rsidRDefault="005D0226" w:rsidP="00AD022B">
      <w:pPr>
        <w:ind w:firstLine="640"/>
      </w:pPr>
      <w:r>
        <w:continuationSeparator/>
      </w:r>
    </w:p>
    <w:p w:rsidR="005D0226" w:rsidRDefault="005D0226" w:rsidP="00AD022B">
      <w:pPr>
        <w:ind w:firstLine="64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1590E"/>
    <w:multiLevelType w:val="hybridMultilevel"/>
    <w:tmpl w:val="EED27B9C"/>
    <w:lvl w:ilvl="0" w:tplc="8F7C301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3F6156"/>
    <w:multiLevelType w:val="hybridMultilevel"/>
    <w:tmpl w:val="7736B59A"/>
    <w:lvl w:ilvl="0" w:tplc="D44CF8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E04083"/>
    <w:multiLevelType w:val="hybridMultilevel"/>
    <w:tmpl w:val="19C61696"/>
    <w:lvl w:ilvl="0" w:tplc="76087F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42C5DED"/>
    <w:multiLevelType w:val="hybridMultilevel"/>
    <w:tmpl w:val="254E906E"/>
    <w:lvl w:ilvl="0" w:tplc="63EEF646">
      <w:start w:val="1"/>
      <w:numFmt w:val="bullet"/>
      <w:lvlText w:val=""/>
      <w:lvlJc w:val="left"/>
      <w:pPr>
        <w:tabs>
          <w:tab w:val="num" w:pos="720"/>
        </w:tabs>
        <w:ind w:left="720" w:hanging="360"/>
      </w:pPr>
      <w:rPr>
        <w:rFonts w:ascii="Wingdings" w:hAnsi="Wingdings" w:hint="default"/>
      </w:rPr>
    </w:lvl>
    <w:lvl w:ilvl="1" w:tplc="8E780448" w:tentative="1">
      <w:start w:val="1"/>
      <w:numFmt w:val="bullet"/>
      <w:lvlText w:val=""/>
      <w:lvlJc w:val="left"/>
      <w:pPr>
        <w:tabs>
          <w:tab w:val="num" w:pos="1440"/>
        </w:tabs>
        <w:ind w:left="1440" w:hanging="360"/>
      </w:pPr>
      <w:rPr>
        <w:rFonts w:ascii="Wingdings" w:hAnsi="Wingdings" w:hint="default"/>
      </w:rPr>
    </w:lvl>
    <w:lvl w:ilvl="2" w:tplc="7E783442" w:tentative="1">
      <w:start w:val="1"/>
      <w:numFmt w:val="bullet"/>
      <w:lvlText w:val=""/>
      <w:lvlJc w:val="left"/>
      <w:pPr>
        <w:tabs>
          <w:tab w:val="num" w:pos="2160"/>
        </w:tabs>
        <w:ind w:left="2160" w:hanging="360"/>
      </w:pPr>
      <w:rPr>
        <w:rFonts w:ascii="Wingdings" w:hAnsi="Wingdings" w:hint="default"/>
      </w:rPr>
    </w:lvl>
    <w:lvl w:ilvl="3" w:tplc="2468ED4A" w:tentative="1">
      <w:start w:val="1"/>
      <w:numFmt w:val="bullet"/>
      <w:lvlText w:val=""/>
      <w:lvlJc w:val="left"/>
      <w:pPr>
        <w:tabs>
          <w:tab w:val="num" w:pos="2880"/>
        </w:tabs>
        <w:ind w:left="2880" w:hanging="360"/>
      </w:pPr>
      <w:rPr>
        <w:rFonts w:ascii="Wingdings" w:hAnsi="Wingdings" w:hint="default"/>
      </w:rPr>
    </w:lvl>
    <w:lvl w:ilvl="4" w:tplc="B8B20CCA" w:tentative="1">
      <w:start w:val="1"/>
      <w:numFmt w:val="bullet"/>
      <w:lvlText w:val=""/>
      <w:lvlJc w:val="left"/>
      <w:pPr>
        <w:tabs>
          <w:tab w:val="num" w:pos="3600"/>
        </w:tabs>
        <w:ind w:left="3600" w:hanging="360"/>
      </w:pPr>
      <w:rPr>
        <w:rFonts w:ascii="Wingdings" w:hAnsi="Wingdings" w:hint="default"/>
      </w:rPr>
    </w:lvl>
    <w:lvl w:ilvl="5" w:tplc="1CF41EE0" w:tentative="1">
      <w:start w:val="1"/>
      <w:numFmt w:val="bullet"/>
      <w:lvlText w:val=""/>
      <w:lvlJc w:val="left"/>
      <w:pPr>
        <w:tabs>
          <w:tab w:val="num" w:pos="4320"/>
        </w:tabs>
        <w:ind w:left="4320" w:hanging="360"/>
      </w:pPr>
      <w:rPr>
        <w:rFonts w:ascii="Wingdings" w:hAnsi="Wingdings" w:hint="default"/>
      </w:rPr>
    </w:lvl>
    <w:lvl w:ilvl="6" w:tplc="CF963F7E" w:tentative="1">
      <w:start w:val="1"/>
      <w:numFmt w:val="bullet"/>
      <w:lvlText w:val=""/>
      <w:lvlJc w:val="left"/>
      <w:pPr>
        <w:tabs>
          <w:tab w:val="num" w:pos="5040"/>
        </w:tabs>
        <w:ind w:left="5040" w:hanging="360"/>
      </w:pPr>
      <w:rPr>
        <w:rFonts w:ascii="Wingdings" w:hAnsi="Wingdings" w:hint="default"/>
      </w:rPr>
    </w:lvl>
    <w:lvl w:ilvl="7" w:tplc="45AC2466" w:tentative="1">
      <w:start w:val="1"/>
      <w:numFmt w:val="bullet"/>
      <w:lvlText w:val=""/>
      <w:lvlJc w:val="left"/>
      <w:pPr>
        <w:tabs>
          <w:tab w:val="num" w:pos="5760"/>
        </w:tabs>
        <w:ind w:left="5760" w:hanging="360"/>
      </w:pPr>
      <w:rPr>
        <w:rFonts w:ascii="Wingdings" w:hAnsi="Wingdings" w:hint="default"/>
      </w:rPr>
    </w:lvl>
    <w:lvl w:ilvl="8" w:tplc="A9D26F30" w:tentative="1">
      <w:start w:val="1"/>
      <w:numFmt w:val="bullet"/>
      <w:lvlText w:val=""/>
      <w:lvlJc w:val="left"/>
      <w:pPr>
        <w:tabs>
          <w:tab w:val="num" w:pos="6480"/>
        </w:tabs>
        <w:ind w:left="6480" w:hanging="360"/>
      </w:pPr>
      <w:rPr>
        <w:rFonts w:ascii="Wingdings" w:hAnsi="Wingdings" w:hint="default"/>
      </w:rPr>
    </w:lvl>
  </w:abstractNum>
  <w:abstractNum w:abstractNumId="4">
    <w:nsid w:val="2E63584E"/>
    <w:multiLevelType w:val="hybridMultilevel"/>
    <w:tmpl w:val="3206A1CE"/>
    <w:lvl w:ilvl="0" w:tplc="A1F0E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DC0FBC"/>
    <w:multiLevelType w:val="hybridMultilevel"/>
    <w:tmpl w:val="3D5C7A30"/>
    <w:lvl w:ilvl="0" w:tplc="DE108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EC16B8"/>
    <w:multiLevelType w:val="hybridMultilevel"/>
    <w:tmpl w:val="B6A6817A"/>
    <w:lvl w:ilvl="0" w:tplc="C9CC0B70">
      <w:start w:val="1"/>
      <w:numFmt w:val="decimal"/>
      <w:lvlText w:val="%1、"/>
      <w:lvlJc w:val="left"/>
      <w:pPr>
        <w:ind w:left="360" w:hanging="36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61B0A80"/>
    <w:multiLevelType w:val="hybridMultilevel"/>
    <w:tmpl w:val="0332FF6E"/>
    <w:lvl w:ilvl="0" w:tplc="B88A27F8">
      <w:start w:val="1"/>
      <w:numFmt w:val="bullet"/>
      <w:lvlText w:val=""/>
      <w:lvlJc w:val="left"/>
      <w:pPr>
        <w:tabs>
          <w:tab w:val="num" w:pos="720"/>
        </w:tabs>
        <w:ind w:left="720" w:hanging="360"/>
      </w:pPr>
      <w:rPr>
        <w:rFonts w:ascii="Wingdings" w:hAnsi="Wingdings" w:hint="default"/>
      </w:rPr>
    </w:lvl>
    <w:lvl w:ilvl="1" w:tplc="9F389224" w:tentative="1">
      <w:start w:val="1"/>
      <w:numFmt w:val="bullet"/>
      <w:lvlText w:val=""/>
      <w:lvlJc w:val="left"/>
      <w:pPr>
        <w:tabs>
          <w:tab w:val="num" w:pos="1440"/>
        </w:tabs>
        <w:ind w:left="1440" w:hanging="360"/>
      </w:pPr>
      <w:rPr>
        <w:rFonts w:ascii="Wingdings" w:hAnsi="Wingdings" w:hint="default"/>
      </w:rPr>
    </w:lvl>
    <w:lvl w:ilvl="2" w:tplc="0AF0E156" w:tentative="1">
      <w:start w:val="1"/>
      <w:numFmt w:val="bullet"/>
      <w:lvlText w:val=""/>
      <w:lvlJc w:val="left"/>
      <w:pPr>
        <w:tabs>
          <w:tab w:val="num" w:pos="2160"/>
        </w:tabs>
        <w:ind w:left="2160" w:hanging="360"/>
      </w:pPr>
      <w:rPr>
        <w:rFonts w:ascii="Wingdings" w:hAnsi="Wingdings" w:hint="default"/>
      </w:rPr>
    </w:lvl>
    <w:lvl w:ilvl="3" w:tplc="48DEC822" w:tentative="1">
      <w:start w:val="1"/>
      <w:numFmt w:val="bullet"/>
      <w:lvlText w:val=""/>
      <w:lvlJc w:val="left"/>
      <w:pPr>
        <w:tabs>
          <w:tab w:val="num" w:pos="2880"/>
        </w:tabs>
        <w:ind w:left="2880" w:hanging="360"/>
      </w:pPr>
      <w:rPr>
        <w:rFonts w:ascii="Wingdings" w:hAnsi="Wingdings" w:hint="default"/>
      </w:rPr>
    </w:lvl>
    <w:lvl w:ilvl="4" w:tplc="6BF07280" w:tentative="1">
      <w:start w:val="1"/>
      <w:numFmt w:val="bullet"/>
      <w:lvlText w:val=""/>
      <w:lvlJc w:val="left"/>
      <w:pPr>
        <w:tabs>
          <w:tab w:val="num" w:pos="3600"/>
        </w:tabs>
        <w:ind w:left="3600" w:hanging="360"/>
      </w:pPr>
      <w:rPr>
        <w:rFonts w:ascii="Wingdings" w:hAnsi="Wingdings" w:hint="default"/>
      </w:rPr>
    </w:lvl>
    <w:lvl w:ilvl="5" w:tplc="0214032C" w:tentative="1">
      <w:start w:val="1"/>
      <w:numFmt w:val="bullet"/>
      <w:lvlText w:val=""/>
      <w:lvlJc w:val="left"/>
      <w:pPr>
        <w:tabs>
          <w:tab w:val="num" w:pos="4320"/>
        </w:tabs>
        <w:ind w:left="4320" w:hanging="360"/>
      </w:pPr>
      <w:rPr>
        <w:rFonts w:ascii="Wingdings" w:hAnsi="Wingdings" w:hint="default"/>
      </w:rPr>
    </w:lvl>
    <w:lvl w:ilvl="6" w:tplc="F5207DC4" w:tentative="1">
      <w:start w:val="1"/>
      <w:numFmt w:val="bullet"/>
      <w:lvlText w:val=""/>
      <w:lvlJc w:val="left"/>
      <w:pPr>
        <w:tabs>
          <w:tab w:val="num" w:pos="5040"/>
        </w:tabs>
        <w:ind w:left="5040" w:hanging="360"/>
      </w:pPr>
      <w:rPr>
        <w:rFonts w:ascii="Wingdings" w:hAnsi="Wingdings" w:hint="default"/>
      </w:rPr>
    </w:lvl>
    <w:lvl w:ilvl="7" w:tplc="3B6A9B9A" w:tentative="1">
      <w:start w:val="1"/>
      <w:numFmt w:val="bullet"/>
      <w:lvlText w:val=""/>
      <w:lvlJc w:val="left"/>
      <w:pPr>
        <w:tabs>
          <w:tab w:val="num" w:pos="5760"/>
        </w:tabs>
        <w:ind w:left="5760" w:hanging="360"/>
      </w:pPr>
      <w:rPr>
        <w:rFonts w:ascii="Wingdings" w:hAnsi="Wingdings" w:hint="default"/>
      </w:rPr>
    </w:lvl>
    <w:lvl w:ilvl="8" w:tplc="06928E2C" w:tentative="1">
      <w:start w:val="1"/>
      <w:numFmt w:val="bullet"/>
      <w:lvlText w:val=""/>
      <w:lvlJc w:val="left"/>
      <w:pPr>
        <w:tabs>
          <w:tab w:val="num" w:pos="6480"/>
        </w:tabs>
        <w:ind w:left="6480" w:hanging="360"/>
      </w:pPr>
      <w:rPr>
        <w:rFonts w:ascii="Wingdings" w:hAnsi="Wingdings" w:hint="default"/>
      </w:rPr>
    </w:lvl>
  </w:abstractNum>
  <w:abstractNum w:abstractNumId="8">
    <w:nsid w:val="74510938"/>
    <w:multiLevelType w:val="hybridMultilevel"/>
    <w:tmpl w:val="CA3AB9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EED1CF2"/>
    <w:multiLevelType w:val="hybridMultilevel"/>
    <w:tmpl w:val="86282474"/>
    <w:lvl w:ilvl="0" w:tplc="4D9CB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7"/>
  </w:num>
  <w:num w:numId="4">
    <w:abstractNumId w:val="3"/>
  </w:num>
  <w:num w:numId="5">
    <w:abstractNumId w:val="8"/>
  </w:num>
  <w:num w:numId="6">
    <w:abstractNumId w:val="5"/>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7C65"/>
    <w:rsid w:val="00000CD1"/>
    <w:rsid w:val="00000FC1"/>
    <w:rsid w:val="000044C4"/>
    <w:rsid w:val="0000591C"/>
    <w:rsid w:val="00005D53"/>
    <w:rsid w:val="00006121"/>
    <w:rsid w:val="00006461"/>
    <w:rsid w:val="00007B7A"/>
    <w:rsid w:val="00007C31"/>
    <w:rsid w:val="00007FB8"/>
    <w:rsid w:val="00010026"/>
    <w:rsid w:val="000103C0"/>
    <w:rsid w:val="00010B87"/>
    <w:rsid w:val="00011257"/>
    <w:rsid w:val="00011707"/>
    <w:rsid w:val="0001249C"/>
    <w:rsid w:val="00012EB0"/>
    <w:rsid w:val="0001398E"/>
    <w:rsid w:val="00016D04"/>
    <w:rsid w:val="00020DA6"/>
    <w:rsid w:val="00022797"/>
    <w:rsid w:val="00023AD4"/>
    <w:rsid w:val="0002402E"/>
    <w:rsid w:val="0002410F"/>
    <w:rsid w:val="00024842"/>
    <w:rsid w:val="00026505"/>
    <w:rsid w:val="000266BD"/>
    <w:rsid w:val="00026B8E"/>
    <w:rsid w:val="0002770B"/>
    <w:rsid w:val="00027923"/>
    <w:rsid w:val="00030364"/>
    <w:rsid w:val="00030405"/>
    <w:rsid w:val="0003110C"/>
    <w:rsid w:val="00032A5B"/>
    <w:rsid w:val="000341B6"/>
    <w:rsid w:val="00034DF9"/>
    <w:rsid w:val="000361CF"/>
    <w:rsid w:val="00036B29"/>
    <w:rsid w:val="00040B61"/>
    <w:rsid w:val="00041909"/>
    <w:rsid w:val="00042984"/>
    <w:rsid w:val="00043748"/>
    <w:rsid w:val="00044252"/>
    <w:rsid w:val="00044CA0"/>
    <w:rsid w:val="000467AC"/>
    <w:rsid w:val="000471C0"/>
    <w:rsid w:val="00047860"/>
    <w:rsid w:val="00047FFC"/>
    <w:rsid w:val="000507EC"/>
    <w:rsid w:val="00052028"/>
    <w:rsid w:val="00052B6E"/>
    <w:rsid w:val="00052D9C"/>
    <w:rsid w:val="00053E76"/>
    <w:rsid w:val="000547C8"/>
    <w:rsid w:val="0005576F"/>
    <w:rsid w:val="00055838"/>
    <w:rsid w:val="00055DFD"/>
    <w:rsid w:val="00060760"/>
    <w:rsid w:val="00062D0D"/>
    <w:rsid w:val="000642BE"/>
    <w:rsid w:val="00065D9F"/>
    <w:rsid w:val="00066015"/>
    <w:rsid w:val="000700CF"/>
    <w:rsid w:val="00070454"/>
    <w:rsid w:val="00071279"/>
    <w:rsid w:val="00071D91"/>
    <w:rsid w:val="00071F00"/>
    <w:rsid w:val="000723DD"/>
    <w:rsid w:val="0007527C"/>
    <w:rsid w:val="000777BA"/>
    <w:rsid w:val="00080DD7"/>
    <w:rsid w:val="00083D0A"/>
    <w:rsid w:val="000842ED"/>
    <w:rsid w:val="000876D7"/>
    <w:rsid w:val="000919FB"/>
    <w:rsid w:val="000921DE"/>
    <w:rsid w:val="00093155"/>
    <w:rsid w:val="00093E83"/>
    <w:rsid w:val="0009729C"/>
    <w:rsid w:val="0009745D"/>
    <w:rsid w:val="000976A4"/>
    <w:rsid w:val="000976B1"/>
    <w:rsid w:val="000A11C5"/>
    <w:rsid w:val="000A4624"/>
    <w:rsid w:val="000A56D0"/>
    <w:rsid w:val="000A6781"/>
    <w:rsid w:val="000A6C83"/>
    <w:rsid w:val="000A78BC"/>
    <w:rsid w:val="000A7903"/>
    <w:rsid w:val="000B482F"/>
    <w:rsid w:val="000B7950"/>
    <w:rsid w:val="000C1A4A"/>
    <w:rsid w:val="000C1DA1"/>
    <w:rsid w:val="000C2057"/>
    <w:rsid w:val="000C247C"/>
    <w:rsid w:val="000C4517"/>
    <w:rsid w:val="000C4A6F"/>
    <w:rsid w:val="000C6477"/>
    <w:rsid w:val="000C7C26"/>
    <w:rsid w:val="000D0841"/>
    <w:rsid w:val="000D1869"/>
    <w:rsid w:val="000D36E1"/>
    <w:rsid w:val="000D47AF"/>
    <w:rsid w:val="000D5267"/>
    <w:rsid w:val="000D5562"/>
    <w:rsid w:val="000D7728"/>
    <w:rsid w:val="000D7ABA"/>
    <w:rsid w:val="000D7BB4"/>
    <w:rsid w:val="000E0D83"/>
    <w:rsid w:val="000E2122"/>
    <w:rsid w:val="000E25FF"/>
    <w:rsid w:val="000E3761"/>
    <w:rsid w:val="000E54BF"/>
    <w:rsid w:val="000E5732"/>
    <w:rsid w:val="000E790B"/>
    <w:rsid w:val="000E7B18"/>
    <w:rsid w:val="000F01CC"/>
    <w:rsid w:val="000F2DDB"/>
    <w:rsid w:val="000F2F73"/>
    <w:rsid w:val="000F412A"/>
    <w:rsid w:val="000F6195"/>
    <w:rsid w:val="000F62C6"/>
    <w:rsid w:val="000F6840"/>
    <w:rsid w:val="00100957"/>
    <w:rsid w:val="00103C60"/>
    <w:rsid w:val="00105429"/>
    <w:rsid w:val="00107DA3"/>
    <w:rsid w:val="0011155C"/>
    <w:rsid w:val="00111630"/>
    <w:rsid w:val="0011408F"/>
    <w:rsid w:val="00114184"/>
    <w:rsid w:val="00114214"/>
    <w:rsid w:val="00114254"/>
    <w:rsid w:val="0011452C"/>
    <w:rsid w:val="00114DAA"/>
    <w:rsid w:val="001155EA"/>
    <w:rsid w:val="00115AA7"/>
    <w:rsid w:val="00116A4B"/>
    <w:rsid w:val="00120801"/>
    <w:rsid w:val="00120A4F"/>
    <w:rsid w:val="00121113"/>
    <w:rsid w:val="00122449"/>
    <w:rsid w:val="00124C48"/>
    <w:rsid w:val="001251EC"/>
    <w:rsid w:val="0012700C"/>
    <w:rsid w:val="0012785C"/>
    <w:rsid w:val="00131443"/>
    <w:rsid w:val="0013297E"/>
    <w:rsid w:val="00133DCB"/>
    <w:rsid w:val="00134192"/>
    <w:rsid w:val="001357A2"/>
    <w:rsid w:val="00135975"/>
    <w:rsid w:val="00135EA3"/>
    <w:rsid w:val="00136928"/>
    <w:rsid w:val="00136A9B"/>
    <w:rsid w:val="00136CBF"/>
    <w:rsid w:val="00136E15"/>
    <w:rsid w:val="00137EBB"/>
    <w:rsid w:val="00140F29"/>
    <w:rsid w:val="001422E1"/>
    <w:rsid w:val="0014262F"/>
    <w:rsid w:val="00142D5E"/>
    <w:rsid w:val="00142D97"/>
    <w:rsid w:val="00143172"/>
    <w:rsid w:val="00144B6E"/>
    <w:rsid w:val="00145A19"/>
    <w:rsid w:val="0014615E"/>
    <w:rsid w:val="0014674A"/>
    <w:rsid w:val="00150CBD"/>
    <w:rsid w:val="0015264D"/>
    <w:rsid w:val="00153335"/>
    <w:rsid w:val="00153337"/>
    <w:rsid w:val="00153D59"/>
    <w:rsid w:val="00154321"/>
    <w:rsid w:val="00155036"/>
    <w:rsid w:val="00155F76"/>
    <w:rsid w:val="001576AB"/>
    <w:rsid w:val="00157FF3"/>
    <w:rsid w:val="00160191"/>
    <w:rsid w:val="00160C2A"/>
    <w:rsid w:val="0016198A"/>
    <w:rsid w:val="00161ECD"/>
    <w:rsid w:val="00163089"/>
    <w:rsid w:val="00163B91"/>
    <w:rsid w:val="00164435"/>
    <w:rsid w:val="00165407"/>
    <w:rsid w:val="00165D3B"/>
    <w:rsid w:val="00165F50"/>
    <w:rsid w:val="00166657"/>
    <w:rsid w:val="00167DD8"/>
    <w:rsid w:val="00170AEF"/>
    <w:rsid w:val="00170C87"/>
    <w:rsid w:val="00171406"/>
    <w:rsid w:val="00171799"/>
    <w:rsid w:val="00171DF2"/>
    <w:rsid w:val="001722DB"/>
    <w:rsid w:val="001743D6"/>
    <w:rsid w:val="00175B3C"/>
    <w:rsid w:val="0017626A"/>
    <w:rsid w:val="00176694"/>
    <w:rsid w:val="00176C0A"/>
    <w:rsid w:val="0017772D"/>
    <w:rsid w:val="00177DB0"/>
    <w:rsid w:val="00180FC7"/>
    <w:rsid w:val="00181211"/>
    <w:rsid w:val="0018230F"/>
    <w:rsid w:val="00184FC4"/>
    <w:rsid w:val="0018539D"/>
    <w:rsid w:val="00186743"/>
    <w:rsid w:val="001904E5"/>
    <w:rsid w:val="001924B7"/>
    <w:rsid w:val="00192BD3"/>
    <w:rsid w:val="00193287"/>
    <w:rsid w:val="00193689"/>
    <w:rsid w:val="001937E8"/>
    <w:rsid w:val="00193E39"/>
    <w:rsid w:val="0019611B"/>
    <w:rsid w:val="0019620C"/>
    <w:rsid w:val="00196855"/>
    <w:rsid w:val="001A06A7"/>
    <w:rsid w:val="001A1126"/>
    <w:rsid w:val="001A12F3"/>
    <w:rsid w:val="001A1785"/>
    <w:rsid w:val="001A35D9"/>
    <w:rsid w:val="001A3842"/>
    <w:rsid w:val="001A3D42"/>
    <w:rsid w:val="001A3D70"/>
    <w:rsid w:val="001A44D4"/>
    <w:rsid w:val="001A4790"/>
    <w:rsid w:val="001A50ED"/>
    <w:rsid w:val="001A5667"/>
    <w:rsid w:val="001A76EB"/>
    <w:rsid w:val="001B0F47"/>
    <w:rsid w:val="001B113A"/>
    <w:rsid w:val="001B22DB"/>
    <w:rsid w:val="001B287F"/>
    <w:rsid w:val="001B3783"/>
    <w:rsid w:val="001B38A3"/>
    <w:rsid w:val="001C110F"/>
    <w:rsid w:val="001C1896"/>
    <w:rsid w:val="001C2031"/>
    <w:rsid w:val="001C3258"/>
    <w:rsid w:val="001C3494"/>
    <w:rsid w:val="001C352A"/>
    <w:rsid w:val="001C3913"/>
    <w:rsid w:val="001C3BB7"/>
    <w:rsid w:val="001C4075"/>
    <w:rsid w:val="001C499A"/>
    <w:rsid w:val="001D042F"/>
    <w:rsid w:val="001D218D"/>
    <w:rsid w:val="001D244E"/>
    <w:rsid w:val="001D3093"/>
    <w:rsid w:val="001D3A6F"/>
    <w:rsid w:val="001D3AA5"/>
    <w:rsid w:val="001D3EE5"/>
    <w:rsid w:val="001D4998"/>
    <w:rsid w:val="001D5092"/>
    <w:rsid w:val="001D5679"/>
    <w:rsid w:val="001D5788"/>
    <w:rsid w:val="001D5FF1"/>
    <w:rsid w:val="001D6790"/>
    <w:rsid w:val="001D6931"/>
    <w:rsid w:val="001D693C"/>
    <w:rsid w:val="001E093D"/>
    <w:rsid w:val="001E1646"/>
    <w:rsid w:val="001E1A3E"/>
    <w:rsid w:val="001E2ADA"/>
    <w:rsid w:val="001E4071"/>
    <w:rsid w:val="001E41E9"/>
    <w:rsid w:val="001E45BE"/>
    <w:rsid w:val="001E4798"/>
    <w:rsid w:val="001E5B04"/>
    <w:rsid w:val="001E5BEF"/>
    <w:rsid w:val="001E6325"/>
    <w:rsid w:val="001E6F5F"/>
    <w:rsid w:val="001E765C"/>
    <w:rsid w:val="001E7EF0"/>
    <w:rsid w:val="001F0220"/>
    <w:rsid w:val="001F1756"/>
    <w:rsid w:val="001F1976"/>
    <w:rsid w:val="001F2BCC"/>
    <w:rsid w:val="001F30EE"/>
    <w:rsid w:val="001F38BF"/>
    <w:rsid w:val="001F583B"/>
    <w:rsid w:val="001F5E2A"/>
    <w:rsid w:val="001F64FE"/>
    <w:rsid w:val="001F6882"/>
    <w:rsid w:val="001F7045"/>
    <w:rsid w:val="0020087F"/>
    <w:rsid w:val="00202B3C"/>
    <w:rsid w:val="00202B62"/>
    <w:rsid w:val="00203CF0"/>
    <w:rsid w:val="002044F3"/>
    <w:rsid w:val="002067CB"/>
    <w:rsid w:val="00206E65"/>
    <w:rsid w:val="002102DA"/>
    <w:rsid w:val="0021223D"/>
    <w:rsid w:val="0021257A"/>
    <w:rsid w:val="00213187"/>
    <w:rsid w:val="00216AE7"/>
    <w:rsid w:val="00217104"/>
    <w:rsid w:val="00217229"/>
    <w:rsid w:val="00217D6F"/>
    <w:rsid w:val="00222E62"/>
    <w:rsid w:val="00224B9B"/>
    <w:rsid w:val="00225102"/>
    <w:rsid w:val="00225174"/>
    <w:rsid w:val="00225356"/>
    <w:rsid w:val="00227459"/>
    <w:rsid w:val="002310BE"/>
    <w:rsid w:val="00231A8D"/>
    <w:rsid w:val="00234F9C"/>
    <w:rsid w:val="00236A68"/>
    <w:rsid w:val="00240DB5"/>
    <w:rsid w:val="002412B9"/>
    <w:rsid w:val="0024229A"/>
    <w:rsid w:val="0024239F"/>
    <w:rsid w:val="0024368A"/>
    <w:rsid w:val="00245A9D"/>
    <w:rsid w:val="00246637"/>
    <w:rsid w:val="002468ED"/>
    <w:rsid w:val="00246B73"/>
    <w:rsid w:val="00246DC1"/>
    <w:rsid w:val="00247C1C"/>
    <w:rsid w:val="002508D3"/>
    <w:rsid w:val="00250EC8"/>
    <w:rsid w:val="002536F3"/>
    <w:rsid w:val="00255F1B"/>
    <w:rsid w:val="00256799"/>
    <w:rsid w:val="00257363"/>
    <w:rsid w:val="00260F44"/>
    <w:rsid w:val="00261636"/>
    <w:rsid w:val="0026281E"/>
    <w:rsid w:val="00262AF2"/>
    <w:rsid w:val="0026321F"/>
    <w:rsid w:val="0026382A"/>
    <w:rsid w:val="00264155"/>
    <w:rsid w:val="00264C83"/>
    <w:rsid w:val="00267824"/>
    <w:rsid w:val="00270500"/>
    <w:rsid w:val="00270C98"/>
    <w:rsid w:val="00276D05"/>
    <w:rsid w:val="00276EFE"/>
    <w:rsid w:val="00280112"/>
    <w:rsid w:val="002802BE"/>
    <w:rsid w:val="002807D7"/>
    <w:rsid w:val="0028330A"/>
    <w:rsid w:val="002876CF"/>
    <w:rsid w:val="00287909"/>
    <w:rsid w:val="00287A94"/>
    <w:rsid w:val="002913E3"/>
    <w:rsid w:val="00292411"/>
    <w:rsid w:val="00292A0F"/>
    <w:rsid w:val="00293D17"/>
    <w:rsid w:val="00294418"/>
    <w:rsid w:val="002951C7"/>
    <w:rsid w:val="002956E5"/>
    <w:rsid w:val="0029595C"/>
    <w:rsid w:val="00297B4A"/>
    <w:rsid w:val="002A0468"/>
    <w:rsid w:val="002A076E"/>
    <w:rsid w:val="002A0B5A"/>
    <w:rsid w:val="002A0C8D"/>
    <w:rsid w:val="002A0D30"/>
    <w:rsid w:val="002A1895"/>
    <w:rsid w:val="002A19F5"/>
    <w:rsid w:val="002A34C8"/>
    <w:rsid w:val="002A449D"/>
    <w:rsid w:val="002A4BBC"/>
    <w:rsid w:val="002A4FFB"/>
    <w:rsid w:val="002A538E"/>
    <w:rsid w:val="002A54B6"/>
    <w:rsid w:val="002A5B1E"/>
    <w:rsid w:val="002A666A"/>
    <w:rsid w:val="002A695A"/>
    <w:rsid w:val="002B0B51"/>
    <w:rsid w:val="002B171B"/>
    <w:rsid w:val="002B4332"/>
    <w:rsid w:val="002B63E4"/>
    <w:rsid w:val="002B6700"/>
    <w:rsid w:val="002B6D33"/>
    <w:rsid w:val="002B6F61"/>
    <w:rsid w:val="002C0883"/>
    <w:rsid w:val="002C0E43"/>
    <w:rsid w:val="002C1BF5"/>
    <w:rsid w:val="002C23EB"/>
    <w:rsid w:val="002C36F4"/>
    <w:rsid w:val="002C53A7"/>
    <w:rsid w:val="002C54FF"/>
    <w:rsid w:val="002C5CE9"/>
    <w:rsid w:val="002C5EBE"/>
    <w:rsid w:val="002C5F93"/>
    <w:rsid w:val="002C6A74"/>
    <w:rsid w:val="002C6E28"/>
    <w:rsid w:val="002C6E34"/>
    <w:rsid w:val="002D2E77"/>
    <w:rsid w:val="002D3520"/>
    <w:rsid w:val="002D6D92"/>
    <w:rsid w:val="002D7875"/>
    <w:rsid w:val="002E0BA2"/>
    <w:rsid w:val="002E117B"/>
    <w:rsid w:val="002E2BE8"/>
    <w:rsid w:val="002E5344"/>
    <w:rsid w:val="002E5E01"/>
    <w:rsid w:val="002E6DE6"/>
    <w:rsid w:val="002F0C2C"/>
    <w:rsid w:val="002F211F"/>
    <w:rsid w:val="002F2E1D"/>
    <w:rsid w:val="002F3758"/>
    <w:rsid w:val="002F4E35"/>
    <w:rsid w:val="002F4E94"/>
    <w:rsid w:val="002F6254"/>
    <w:rsid w:val="00300CBF"/>
    <w:rsid w:val="00301FF0"/>
    <w:rsid w:val="003023A4"/>
    <w:rsid w:val="00303460"/>
    <w:rsid w:val="0030394B"/>
    <w:rsid w:val="003048C2"/>
    <w:rsid w:val="00304B5E"/>
    <w:rsid w:val="00310841"/>
    <w:rsid w:val="00310F4F"/>
    <w:rsid w:val="00311394"/>
    <w:rsid w:val="00312195"/>
    <w:rsid w:val="003128FF"/>
    <w:rsid w:val="00313044"/>
    <w:rsid w:val="003140E2"/>
    <w:rsid w:val="00314643"/>
    <w:rsid w:val="00314D3B"/>
    <w:rsid w:val="00315F2F"/>
    <w:rsid w:val="0032018B"/>
    <w:rsid w:val="003206D0"/>
    <w:rsid w:val="00320B25"/>
    <w:rsid w:val="00320CCD"/>
    <w:rsid w:val="00321550"/>
    <w:rsid w:val="00321665"/>
    <w:rsid w:val="00322805"/>
    <w:rsid w:val="003231E9"/>
    <w:rsid w:val="0032321E"/>
    <w:rsid w:val="00323D09"/>
    <w:rsid w:val="00323DD9"/>
    <w:rsid w:val="00323ED2"/>
    <w:rsid w:val="00325858"/>
    <w:rsid w:val="00325F34"/>
    <w:rsid w:val="00327391"/>
    <w:rsid w:val="00327902"/>
    <w:rsid w:val="00327BB4"/>
    <w:rsid w:val="00330EF0"/>
    <w:rsid w:val="00331FD9"/>
    <w:rsid w:val="00332A6A"/>
    <w:rsid w:val="00332F80"/>
    <w:rsid w:val="00333BEA"/>
    <w:rsid w:val="003341C5"/>
    <w:rsid w:val="003343F9"/>
    <w:rsid w:val="003348A3"/>
    <w:rsid w:val="00334DBA"/>
    <w:rsid w:val="00334F51"/>
    <w:rsid w:val="00337D8A"/>
    <w:rsid w:val="0034207F"/>
    <w:rsid w:val="003424A3"/>
    <w:rsid w:val="0034259F"/>
    <w:rsid w:val="00343DC4"/>
    <w:rsid w:val="00343DC5"/>
    <w:rsid w:val="00343E81"/>
    <w:rsid w:val="00344395"/>
    <w:rsid w:val="0034563B"/>
    <w:rsid w:val="00346784"/>
    <w:rsid w:val="00347D76"/>
    <w:rsid w:val="0035017D"/>
    <w:rsid w:val="00350698"/>
    <w:rsid w:val="00350E80"/>
    <w:rsid w:val="00352208"/>
    <w:rsid w:val="00354AED"/>
    <w:rsid w:val="00355E0D"/>
    <w:rsid w:val="0035627E"/>
    <w:rsid w:val="003571E0"/>
    <w:rsid w:val="0036037F"/>
    <w:rsid w:val="003613DC"/>
    <w:rsid w:val="00361CFA"/>
    <w:rsid w:val="00362CD0"/>
    <w:rsid w:val="00363EAC"/>
    <w:rsid w:val="00364352"/>
    <w:rsid w:val="00365E06"/>
    <w:rsid w:val="00366042"/>
    <w:rsid w:val="00367DE5"/>
    <w:rsid w:val="00370C27"/>
    <w:rsid w:val="00371481"/>
    <w:rsid w:val="00371608"/>
    <w:rsid w:val="00373017"/>
    <w:rsid w:val="003730F6"/>
    <w:rsid w:val="00374297"/>
    <w:rsid w:val="00374C2E"/>
    <w:rsid w:val="00375332"/>
    <w:rsid w:val="00377068"/>
    <w:rsid w:val="00381C9A"/>
    <w:rsid w:val="0038426F"/>
    <w:rsid w:val="00392AC9"/>
    <w:rsid w:val="00393867"/>
    <w:rsid w:val="00393978"/>
    <w:rsid w:val="00393CF3"/>
    <w:rsid w:val="00394AC4"/>
    <w:rsid w:val="003A089E"/>
    <w:rsid w:val="003A0CF1"/>
    <w:rsid w:val="003A15FD"/>
    <w:rsid w:val="003A1788"/>
    <w:rsid w:val="003A2FA5"/>
    <w:rsid w:val="003A3485"/>
    <w:rsid w:val="003A3AEF"/>
    <w:rsid w:val="003A3FDE"/>
    <w:rsid w:val="003A43F4"/>
    <w:rsid w:val="003A5939"/>
    <w:rsid w:val="003A67AE"/>
    <w:rsid w:val="003A7744"/>
    <w:rsid w:val="003B0037"/>
    <w:rsid w:val="003B0861"/>
    <w:rsid w:val="003B0C40"/>
    <w:rsid w:val="003B0E17"/>
    <w:rsid w:val="003B1219"/>
    <w:rsid w:val="003B164A"/>
    <w:rsid w:val="003B19A6"/>
    <w:rsid w:val="003B2281"/>
    <w:rsid w:val="003B2A73"/>
    <w:rsid w:val="003B371E"/>
    <w:rsid w:val="003B5440"/>
    <w:rsid w:val="003B59B9"/>
    <w:rsid w:val="003B6796"/>
    <w:rsid w:val="003B6A50"/>
    <w:rsid w:val="003C08CF"/>
    <w:rsid w:val="003C0915"/>
    <w:rsid w:val="003C09A7"/>
    <w:rsid w:val="003C1F4F"/>
    <w:rsid w:val="003C415A"/>
    <w:rsid w:val="003C4A91"/>
    <w:rsid w:val="003C5D29"/>
    <w:rsid w:val="003C68D6"/>
    <w:rsid w:val="003C72E0"/>
    <w:rsid w:val="003C7C1B"/>
    <w:rsid w:val="003D2030"/>
    <w:rsid w:val="003D2578"/>
    <w:rsid w:val="003D4AD3"/>
    <w:rsid w:val="003D5AA4"/>
    <w:rsid w:val="003D72BC"/>
    <w:rsid w:val="003E0A70"/>
    <w:rsid w:val="003E1542"/>
    <w:rsid w:val="003E28E9"/>
    <w:rsid w:val="003E42CF"/>
    <w:rsid w:val="003E4743"/>
    <w:rsid w:val="003E67B7"/>
    <w:rsid w:val="003F00D0"/>
    <w:rsid w:val="003F0240"/>
    <w:rsid w:val="003F1AF7"/>
    <w:rsid w:val="003F2301"/>
    <w:rsid w:val="003F2534"/>
    <w:rsid w:val="003F3066"/>
    <w:rsid w:val="003F550E"/>
    <w:rsid w:val="003F5563"/>
    <w:rsid w:val="003F56A7"/>
    <w:rsid w:val="003F63D7"/>
    <w:rsid w:val="003F6BC0"/>
    <w:rsid w:val="00401941"/>
    <w:rsid w:val="00402939"/>
    <w:rsid w:val="0040356B"/>
    <w:rsid w:val="00404997"/>
    <w:rsid w:val="00407E2A"/>
    <w:rsid w:val="00407F24"/>
    <w:rsid w:val="00410A50"/>
    <w:rsid w:val="0041161A"/>
    <w:rsid w:val="00411C63"/>
    <w:rsid w:val="00415707"/>
    <w:rsid w:val="00420B80"/>
    <w:rsid w:val="00421C24"/>
    <w:rsid w:val="00421E97"/>
    <w:rsid w:val="00422B4B"/>
    <w:rsid w:val="00422D8D"/>
    <w:rsid w:val="00423329"/>
    <w:rsid w:val="00425EFC"/>
    <w:rsid w:val="0042633F"/>
    <w:rsid w:val="004263CB"/>
    <w:rsid w:val="004272EE"/>
    <w:rsid w:val="004320C2"/>
    <w:rsid w:val="004326F9"/>
    <w:rsid w:val="00432C2B"/>
    <w:rsid w:val="00432D75"/>
    <w:rsid w:val="004338D0"/>
    <w:rsid w:val="00434F32"/>
    <w:rsid w:val="0043584A"/>
    <w:rsid w:val="00436719"/>
    <w:rsid w:val="00437486"/>
    <w:rsid w:val="0043768C"/>
    <w:rsid w:val="004376D2"/>
    <w:rsid w:val="00437D6D"/>
    <w:rsid w:val="00440BF7"/>
    <w:rsid w:val="004425AC"/>
    <w:rsid w:val="004446E5"/>
    <w:rsid w:val="00445B02"/>
    <w:rsid w:val="00445BBC"/>
    <w:rsid w:val="0045086E"/>
    <w:rsid w:val="00451082"/>
    <w:rsid w:val="0045173F"/>
    <w:rsid w:val="00452EE5"/>
    <w:rsid w:val="00452F08"/>
    <w:rsid w:val="004534B3"/>
    <w:rsid w:val="00453957"/>
    <w:rsid w:val="00454D7B"/>
    <w:rsid w:val="00454F46"/>
    <w:rsid w:val="0045626F"/>
    <w:rsid w:val="00460E01"/>
    <w:rsid w:val="00461189"/>
    <w:rsid w:val="0046163F"/>
    <w:rsid w:val="004619CC"/>
    <w:rsid w:val="004628A8"/>
    <w:rsid w:val="004629A5"/>
    <w:rsid w:val="004675F0"/>
    <w:rsid w:val="00467A9C"/>
    <w:rsid w:val="004703CC"/>
    <w:rsid w:val="0047212E"/>
    <w:rsid w:val="00472E1B"/>
    <w:rsid w:val="00474D40"/>
    <w:rsid w:val="0047791D"/>
    <w:rsid w:val="00477F91"/>
    <w:rsid w:val="00480523"/>
    <w:rsid w:val="00480C83"/>
    <w:rsid w:val="004818E9"/>
    <w:rsid w:val="004822E8"/>
    <w:rsid w:val="004832D4"/>
    <w:rsid w:val="0048486C"/>
    <w:rsid w:val="00485E49"/>
    <w:rsid w:val="004860CE"/>
    <w:rsid w:val="004862EF"/>
    <w:rsid w:val="0048646D"/>
    <w:rsid w:val="004868A6"/>
    <w:rsid w:val="004879E5"/>
    <w:rsid w:val="00487D4B"/>
    <w:rsid w:val="004902DF"/>
    <w:rsid w:val="0049045A"/>
    <w:rsid w:val="004915FB"/>
    <w:rsid w:val="00491E56"/>
    <w:rsid w:val="0049243A"/>
    <w:rsid w:val="004924E7"/>
    <w:rsid w:val="00492A84"/>
    <w:rsid w:val="00493B27"/>
    <w:rsid w:val="0049500A"/>
    <w:rsid w:val="0049627B"/>
    <w:rsid w:val="004972CD"/>
    <w:rsid w:val="004A0369"/>
    <w:rsid w:val="004A0E5B"/>
    <w:rsid w:val="004A20D4"/>
    <w:rsid w:val="004A280E"/>
    <w:rsid w:val="004A44B5"/>
    <w:rsid w:val="004A63ED"/>
    <w:rsid w:val="004A677A"/>
    <w:rsid w:val="004A729E"/>
    <w:rsid w:val="004A7E4E"/>
    <w:rsid w:val="004B0343"/>
    <w:rsid w:val="004B062A"/>
    <w:rsid w:val="004B0B7E"/>
    <w:rsid w:val="004B1C30"/>
    <w:rsid w:val="004B2DCF"/>
    <w:rsid w:val="004B56BD"/>
    <w:rsid w:val="004B571B"/>
    <w:rsid w:val="004B5D2E"/>
    <w:rsid w:val="004B6269"/>
    <w:rsid w:val="004B74D3"/>
    <w:rsid w:val="004C0E71"/>
    <w:rsid w:val="004C210A"/>
    <w:rsid w:val="004C375D"/>
    <w:rsid w:val="004C3CC9"/>
    <w:rsid w:val="004C3DB6"/>
    <w:rsid w:val="004C5CCD"/>
    <w:rsid w:val="004C7BEA"/>
    <w:rsid w:val="004D185C"/>
    <w:rsid w:val="004D233C"/>
    <w:rsid w:val="004D2D34"/>
    <w:rsid w:val="004D3A67"/>
    <w:rsid w:val="004D3FA4"/>
    <w:rsid w:val="004D4EE4"/>
    <w:rsid w:val="004D7920"/>
    <w:rsid w:val="004E144D"/>
    <w:rsid w:val="004E2C5F"/>
    <w:rsid w:val="004E32F6"/>
    <w:rsid w:val="004E3D9B"/>
    <w:rsid w:val="004E6FD2"/>
    <w:rsid w:val="004F014D"/>
    <w:rsid w:val="004F406D"/>
    <w:rsid w:val="004F56AE"/>
    <w:rsid w:val="004F7536"/>
    <w:rsid w:val="004F7DE0"/>
    <w:rsid w:val="005008E6"/>
    <w:rsid w:val="00500A08"/>
    <w:rsid w:val="0050295F"/>
    <w:rsid w:val="005051CA"/>
    <w:rsid w:val="00505A2F"/>
    <w:rsid w:val="00505EEF"/>
    <w:rsid w:val="00505FCF"/>
    <w:rsid w:val="005073D1"/>
    <w:rsid w:val="0050760C"/>
    <w:rsid w:val="0051225D"/>
    <w:rsid w:val="00514194"/>
    <w:rsid w:val="005144F9"/>
    <w:rsid w:val="0051499F"/>
    <w:rsid w:val="00515649"/>
    <w:rsid w:val="00515F58"/>
    <w:rsid w:val="00516062"/>
    <w:rsid w:val="0051715F"/>
    <w:rsid w:val="00521055"/>
    <w:rsid w:val="00521477"/>
    <w:rsid w:val="0052436B"/>
    <w:rsid w:val="00524A21"/>
    <w:rsid w:val="00524A63"/>
    <w:rsid w:val="00524B47"/>
    <w:rsid w:val="00526FF9"/>
    <w:rsid w:val="005313BD"/>
    <w:rsid w:val="0053330B"/>
    <w:rsid w:val="00533B56"/>
    <w:rsid w:val="00534332"/>
    <w:rsid w:val="00535BAB"/>
    <w:rsid w:val="00540280"/>
    <w:rsid w:val="0054120E"/>
    <w:rsid w:val="005415CF"/>
    <w:rsid w:val="0054404D"/>
    <w:rsid w:val="00544578"/>
    <w:rsid w:val="00545057"/>
    <w:rsid w:val="00551398"/>
    <w:rsid w:val="005524FC"/>
    <w:rsid w:val="00554690"/>
    <w:rsid w:val="00555A03"/>
    <w:rsid w:val="00555ACE"/>
    <w:rsid w:val="00556B79"/>
    <w:rsid w:val="00556E0F"/>
    <w:rsid w:val="00556FE5"/>
    <w:rsid w:val="00557262"/>
    <w:rsid w:val="00560329"/>
    <w:rsid w:val="00560D07"/>
    <w:rsid w:val="00560F67"/>
    <w:rsid w:val="00561798"/>
    <w:rsid w:val="00562299"/>
    <w:rsid w:val="0056325A"/>
    <w:rsid w:val="00563941"/>
    <w:rsid w:val="00563CF5"/>
    <w:rsid w:val="00564609"/>
    <w:rsid w:val="00564AFC"/>
    <w:rsid w:val="00565584"/>
    <w:rsid w:val="0056586D"/>
    <w:rsid w:val="00566443"/>
    <w:rsid w:val="005666D7"/>
    <w:rsid w:val="005700EC"/>
    <w:rsid w:val="00570CE5"/>
    <w:rsid w:val="005717E6"/>
    <w:rsid w:val="005728BE"/>
    <w:rsid w:val="00572CA2"/>
    <w:rsid w:val="00572CB4"/>
    <w:rsid w:val="00572D9D"/>
    <w:rsid w:val="00574C68"/>
    <w:rsid w:val="00575530"/>
    <w:rsid w:val="00575B7F"/>
    <w:rsid w:val="005761BD"/>
    <w:rsid w:val="00580085"/>
    <w:rsid w:val="0058038A"/>
    <w:rsid w:val="005821A7"/>
    <w:rsid w:val="00583625"/>
    <w:rsid w:val="00584B9A"/>
    <w:rsid w:val="005859A1"/>
    <w:rsid w:val="00585A3E"/>
    <w:rsid w:val="005872A7"/>
    <w:rsid w:val="0058744C"/>
    <w:rsid w:val="00590E9B"/>
    <w:rsid w:val="00591EDF"/>
    <w:rsid w:val="0059244F"/>
    <w:rsid w:val="00593C95"/>
    <w:rsid w:val="005940AE"/>
    <w:rsid w:val="00594233"/>
    <w:rsid w:val="00595BB8"/>
    <w:rsid w:val="0059646B"/>
    <w:rsid w:val="00597FC0"/>
    <w:rsid w:val="005A0334"/>
    <w:rsid w:val="005A07BF"/>
    <w:rsid w:val="005A16B6"/>
    <w:rsid w:val="005A2799"/>
    <w:rsid w:val="005A6491"/>
    <w:rsid w:val="005A68A8"/>
    <w:rsid w:val="005A7082"/>
    <w:rsid w:val="005A7662"/>
    <w:rsid w:val="005B018F"/>
    <w:rsid w:val="005B08C7"/>
    <w:rsid w:val="005B1A7C"/>
    <w:rsid w:val="005B1ABF"/>
    <w:rsid w:val="005B2625"/>
    <w:rsid w:val="005B39B7"/>
    <w:rsid w:val="005B6408"/>
    <w:rsid w:val="005B76FB"/>
    <w:rsid w:val="005B7E27"/>
    <w:rsid w:val="005C2D31"/>
    <w:rsid w:val="005C3E53"/>
    <w:rsid w:val="005C4BA4"/>
    <w:rsid w:val="005C5053"/>
    <w:rsid w:val="005C50FE"/>
    <w:rsid w:val="005C5C8B"/>
    <w:rsid w:val="005D0226"/>
    <w:rsid w:val="005D0DF9"/>
    <w:rsid w:val="005D123E"/>
    <w:rsid w:val="005D14B9"/>
    <w:rsid w:val="005D27DF"/>
    <w:rsid w:val="005D2F7A"/>
    <w:rsid w:val="005D40C0"/>
    <w:rsid w:val="005D6AF3"/>
    <w:rsid w:val="005D7398"/>
    <w:rsid w:val="005E08A8"/>
    <w:rsid w:val="005E1DC0"/>
    <w:rsid w:val="005E3149"/>
    <w:rsid w:val="005E38FD"/>
    <w:rsid w:val="005E4365"/>
    <w:rsid w:val="005E744E"/>
    <w:rsid w:val="005F0F89"/>
    <w:rsid w:val="005F1732"/>
    <w:rsid w:val="005F1E77"/>
    <w:rsid w:val="005F3A19"/>
    <w:rsid w:val="005F3F6E"/>
    <w:rsid w:val="005F6515"/>
    <w:rsid w:val="005F73F7"/>
    <w:rsid w:val="005F76E0"/>
    <w:rsid w:val="005F7AE4"/>
    <w:rsid w:val="005F7CEF"/>
    <w:rsid w:val="00600A93"/>
    <w:rsid w:val="006013F8"/>
    <w:rsid w:val="00601AF2"/>
    <w:rsid w:val="00602E66"/>
    <w:rsid w:val="00603030"/>
    <w:rsid w:val="006031FF"/>
    <w:rsid w:val="00604130"/>
    <w:rsid w:val="00604F82"/>
    <w:rsid w:val="00605B7C"/>
    <w:rsid w:val="00606173"/>
    <w:rsid w:val="00611385"/>
    <w:rsid w:val="00613B07"/>
    <w:rsid w:val="00614AB9"/>
    <w:rsid w:val="00615EF4"/>
    <w:rsid w:val="00616B1D"/>
    <w:rsid w:val="0062008F"/>
    <w:rsid w:val="006200D1"/>
    <w:rsid w:val="00620B04"/>
    <w:rsid w:val="00621656"/>
    <w:rsid w:val="00621C68"/>
    <w:rsid w:val="00621E39"/>
    <w:rsid w:val="00622C39"/>
    <w:rsid w:val="0062445B"/>
    <w:rsid w:val="00624E57"/>
    <w:rsid w:val="0062534D"/>
    <w:rsid w:val="00625C5F"/>
    <w:rsid w:val="00630FF0"/>
    <w:rsid w:val="0063219B"/>
    <w:rsid w:val="0063228D"/>
    <w:rsid w:val="00632BA5"/>
    <w:rsid w:val="00632F4E"/>
    <w:rsid w:val="00633258"/>
    <w:rsid w:val="006333A4"/>
    <w:rsid w:val="00634313"/>
    <w:rsid w:val="0063433B"/>
    <w:rsid w:val="00635E8B"/>
    <w:rsid w:val="0063690F"/>
    <w:rsid w:val="0063722B"/>
    <w:rsid w:val="0063749F"/>
    <w:rsid w:val="006378EC"/>
    <w:rsid w:val="006404DE"/>
    <w:rsid w:val="006412D3"/>
    <w:rsid w:val="0064172E"/>
    <w:rsid w:val="00641A7E"/>
    <w:rsid w:val="00642072"/>
    <w:rsid w:val="006441E4"/>
    <w:rsid w:val="006444F2"/>
    <w:rsid w:val="00644774"/>
    <w:rsid w:val="006447E8"/>
    <w:rsid w:val="00644899"/>
    <w:rsid w:val="00644EDF"/>
    <w:rsid w:val="00644FA0"/>
    <w:rsid w:val="006476B0"/>
    <w:rsid w:val="00650458"/>
    <w:rsid w:val="006533D2"/>
    <w:rsid w:val="00654731"/>
    <w:rsid w:val="00655598"/>
    <w:rsid w:val="006558F8"/>
    <w:rsid w:val="00656294"/>
    <w:rsid w:val="00657C72"/>
    <w:rsid w:val="006607A0"/>
    <w:rsid w:val="00660DB5"/>
    <w:rsid w:val="0066189E"/>
    <w:rsid w:val="006626DC"/>
    <w:rsid w:val="00665095"/>
    <w:rsid w:val="006662D3"/>
    <w:rsid w:val="00667843"/>
    <w:rsid w:val="00670BA7"/>
    <w:rsid w:val="00671A7E"/>
    <w:rsid w:val="0067216F"/>
    <w:rsid w:val="006721E1"/>
    <w:rsid w:val="00672C37"/>
    <w:rsid w:val="00674D64"/>
    <w:rsid w:val="006750AB"/>
    <w:rsid w:val="00675B0A"/>
    <w:rsid w:val="00675EC7"/>
    <w:rsid w:val="00675FA9"/>
    <w:rsid w:val="00676630"/>
    <w:rsid w:val="0067676C"/>
    <w:rsid w:val="0067697A"/>
    <w:rsid w:val="00677CBB"/>
    <w:rsid w:val="00680AC2"/>
    <w:rsid w:val="006819E4"/>
    <w:rsid w:val="0068259C"/>
    <w:rsid w:val="00682B57"/>
    <w:rsid w:val="00683B99"/>
    <w:rsid w:val="00684C7E"/>
    <w:rsid w:val="00684FD4"/>
    <w:rsid w:val="0068705C"/>
    <w:rsid w:val="00691B5D"/>
    <w:rsid w:val="00692E16"/>
    <w:rsid w:val="0069380F"/>
    <w:rsid w:val="00693813"/>
    <w:rsid w:val="0069621A"/>
    <w:rsid w:val="0069664C"/>
    <w:rsid w:val="00696CA5"/>
    <w:rsid w:val="006A0F2E"/>
    <w:rsid w:val="006A1C4F"/>
    <w:rsid w:val="006A3686"/>
    <w:rsid w:val="006A38FC"/>
    <w:rsid w:val="006A50CB"/>
    <w:rsid w:val="006A51BB"/>
    <w:rsid w:val="006A63AE"/>
    <w:rsid w:val="006A70B9"/>
    <w:rsid w:val="006B0876"/>
    <w:rsid w:val="006B1773"/>
    <w:rsid w:val="006B26E0"/>
    <w:rsid w:val="006B4672"/>
    <w:rsid w:val="006B4E55"/>
    <w:rsid w:val="006B750D"/>
    <w:rsid w:val="006B7F41"/>
    <w:rsid w:val="006B7FE5"/>
    <w:rsid w:val="006C0842"/>
    <w:rsid w:val="006C0A7C"/>
    <w:rsid w:val="006C226E"/>
    <w:rsid w:val="006C333B"/>
    <w:rsid w:val="006C6BDE"/>
    <w:rsid w:val="006C78AC"/>
    <w:rsid w:val="006D35A0"/>
    <w:rsid w:val="006D5F98"/>
    <w:rsid w:val="006D7941"/>
    <w:rsid w:val="006E0399"/>
    <w:rsid w:val="006E2127"/>
    <w:rsid w:val="006E2A48"/>
    <w:rsid w:val="006E3B09"/>
    <w:rsid w:val="006E4A31"/>
    <w:rsid w:val="006E5066"/>
    <w:rsid w:val="006E59DA"/>
    <w:rsid w:val="006E6426"/>
    <w:rsid w:val="006E6F3B"/>
    <w:rsid w:val="006E75C6"/>
    <w:rsid w:val="006F2317"/>
    <w:rsid w:val="006F3DE5"/>
    <w:rsid w:val="006F4167"/>
    <w:rsid w:val="006F6259"/>
    <w:rsid w:val="006F6A47"/>
    <w:rsid w:val="00701088"/>
    <w:rsid w:val="00701D30"/>
    <w:rsid w:val="00705687"/>
    <w:rsid w:val="00705EC4"/>
    <w:rsid w:val="00706961"/>
    <w:rsid w:val="007108F5"/>
    <w:rsid w:val="00711935"/>
    <w:rsid w:val="00713266"/>
    <w:rsid w:val="00713DD6"/>
    <w:rsid w:val="0071468C"/>
    <w:rsid w:val="007158E2"/>
    <w:rsid w:val="00715CB0"/>
    <w:rsid w:val="00715CC3"/>
    <w:rsid w:val="00716476"/>
    <w:rsid w:val="00716D25"/>
    <w:rsid w:val="00717C0F"/>
    <w:rsid w:val="00717E91"/>
    <w:rsid w:val="007219AE"/>
    <w:rsid w:val="007258ED"/>
    <w:rsid w:val="007260F6"/>
    <w:rsid w:val="007261B1"/>
    <w:rsid w:val="00727454"/>
    <w:rsid w:val="007279FE"/>
    <w:rsid w:val="00727F3E"/>
    <w:rsid w:val="007306F1"/>
    <w:rsid w:val="00730DBC"/>
    <w:rsid w:val="00732B4E"/>
    <w:rsid w:val="00733772"/>
    <w:rsid w:val="00734FCC"/>
    <w:rsid w:val="007367CD"/>
    <w:rsid w:val="00737309"/>
    <w:rsid w:val="00737500"/>
    <w:rsid w:val="007411A2"/>
    <w:rsid w:val="0074218C"/>
    <w:rsid w:val="00742F59"/>
    <w:rsid w:val="00743575"/>
    <w:rsid w:val="007441B4"/>
    <w:rsid w:val="007447BB"/>
    <w:rsid w:val="0074511D"/>
    <w:rsid w:val="00747276"/>
    <w:rsid w:val="00751BC8"/>
    <w:rsid w:val="007557CD"/>
    <w:rsid w:val="0075648A"/>
    <w:rsid w:val="00757337"/>
    <w:rsid w:val="00757F54"/>
    <w:rsid w:val="00757FF8"/>
    <w:rsid w:val="00760167"/>
    <w:rsid w:val="00760E7C"/>
    <w:rsid w:val="00762173"/>
    <w:rsid w:val="00762E87"/>
    <w:rsid w:val="0076419F"/>
    <w:rsid w:val="00767BA5"/>
    <w:rsid w:val="00767CB7"/>
    <w:rsid w:val="00770FE2"/>
    <w:rsid w:val="00771805"/>
    <w:rsid w:val="00773883"/>
    <w:rsid w:val="0077403D"/>
    <w:rsid w:val="007748B8"/>
    <w:rsid w:val="00774CCA"/>
    <w:rsid w:val="007757A5"/>
    <w:rsid w:val="00775EAF"/>
    <w:rsid w:val="00775F11"/>
    <w:rsid w:val="00776257"/>
    <w:rsid w:val="00776C23"/>
    <w:rsid w:val="00777F7F"/>
    <w:rsid w:val="00780405"/>
    <w:rsid w:val="00782000"/>
    <w:rsid w:val="007841FE"/>
    <w:rsid w:val="00785124"/>
    <w:rsid w:val="00785780"/>
    <w:rsid w:val="00785946"/>
    <w:rsid w:val="007865F3"/>
    <w:rsid w:val="00786E43"/>
    <w:rsid w:val="00787071"/>
    <w:rsid w:val="00787815"/>
    <w:rsid w:val="0079066B"/>
    <w:rsid w:val="00790F71"/>
    <w:rsid w:val="00790FDE"/>
    <w:rsid w:val="007910E6"/>
    <w:rsid w:val="007929D1"/>
    <w:rsid w:val="0079439E"/>
    <w:rsid w:val="0079473B"/>
    <w:rsid w:val="007953DD"/>
    <w:rsid w:val="007956BB"/>
    <w:rsid w:val="00796CDB"/>
    <w:rsid w:val="00797C7C"/>
    <w:rsid w:val="00797DF5"/>
    <w:rsid w:val="007A0BDC"/>
    <w:rsid w:val="007A1342"/>
    <w:rsid w:val="007A35AE"/>
    <w:rsid w:val="007A3916"/>
    <w:rsid w:val="007A3CB0"/>
    <w:rsid w:val="007A5739"/>
    <w:rsid w:val="007A59DF"/>
    <w:rsid w:val="007A5F38"/>
    <w:rsid w:val="007A6898"/>
    <w:rsid w:val="007A694E"/>
    <w:rsid w:val="007A7A34"/>
    <w:rsid w:val="007B0817"/>
    <w:rsid w:val="007B2029"/>
    <w:rsid w:val="007B2F77"/>
    <w:rsid w:val="007B2FC5"/>
    <w:rsid w:val="007B334E"/>
    <w:rsid w:val="007B3430"/>
    <w:rsid w:val="007B3A80"/>
    <w:rsid w:val="007B409D"/>
    <w:rsid w:val="007B4895"/>
    <w:rsid w:val="007C0E08"/>
    <w:rsid w:val="007C1EDD"/>
    <w:rsid w:val="007C2767"/>
    <w:rsid w:val="007C3FB5"/>
    <w:rsid w:val="007C448D"/>
    <w:rsid w:val="007C4BB7"/>
    <w:rsid w:val="007C5C4A"/>
    <w:rsid w:val="007C6804"/>
    <w:rsid w:val="007C6CD4"/>
    <w:rsid w:val="007C6E72"/>
    <w:rsid w:val="007C7709"/>
    <w:rsid w:val="007D0B0C"/>
    <w:rsid w:val="007D4905"/>
    <w:rsid w:val="007D73BB"/>
    <w:rsid w:val="007D7500"/>
    <w:rsid w:val="007D7E64"/>
    <w:rsid w:val="007E1472"/>
    <w:rsid w:val="007E18FC"/>
    <w:rsid w:val="007E295A"/>
    <w:rsid w:val="007E2D94"/>
    <w:rsid w:val="007E3931"/>
    <w:rsid w:val="007E3E2E"/>
    <w:rsid w:val="007E4519"/>
    <w:rsid w:val="007E71E5"/>
    <w:rsid w:val="007F067F"/>
    <w:rsid w:val="007F0B99"/>
    <w:rsid w:val="007F21D1"/>
    <w:rsid w:val="007F23D7"/>
    <w:rsid w:val="007F25C8"/>
    <w:rsid w:val="007F2B1A"/>
    <w:rsid w:val="007F3FB2"/>
    <w:rsid w:val="007F5926"/>
    <w:rsid w:val="007F7031"/>
    <w:rsid w:val="008007D0"/>
    <w:rsid w:val="00800B06"/>
    <w:rsid w:val="00801C98"/>
    <w:rsid w:val="00801DE6"/>
    <w:rsid w:val="0080203E"/>
    <w:rsid w:val="00802612"/>
    <w:rsid w:val="0080337D"/>
    <w:rsid w:val="008055B8"/>
    <w:rsid w:val="00805D7B"/>
    <w:rsid w:val="00811005"/>
    <w:rsid w:val="00811F8F"/>
    <w:rsid w:val="00812A78"/>
    <w:rsid w:val="00813859"/>
    <w:rsid w:val="008141A4"/>
    <w:rsid w:val="008167D6"/>
    <w:rsid w:val="00816B0B"/>
    <w:rsid w:val="00821E0E"/>
    <w:rsid w:val="0082296E"/>
    <w:rsid w:val="00822DDA"/>
    <w:rsid w:val="008238FC"/>
    <w:rsid w:val="00824C18"/>
    <w:rsid w:val="008253EF"/>
    <w:rsid w:val="00831EB1"/>
    <w:rsid w:val="00834337"/>
    <w:rsid w:val="00834D0F"/>
    <w:rsid w:val="00834DBD"/>
    <w:rsid w:val="008352A4"/>
    <w:rsid w:val="0083672E"/>
    <w:rsid w:val="00836C19"/>
    <w:rsid w:val="0083765A"/>
    <w:rsid w:val="00837A16"/>
    <w:rsid w:val="00837A45"/>
    <w:rsid w:val="008405B5"/>
    <w:rsid w:val="00840A07"/>
    <w:rsid w:val="00842021"/>
    <w:rsid w:val="00843026"/>
    <w:rsid w:val="00843054"/>
    <w:rsid w:val="00843E2A"/>
    <w:rsid w:val="008441A8"/>
    <w:rsid w:val="0084443F"/>
    <w:rsid w:val="00844F18"/>
    <w:rsid w:val="00846007"/>
    <w:rsid w:val="0084720D"/>
    <w:rsid w:val="008507D3"/>
    <w:rsid w:val="00852495"/>
    <w:rsid w:val="0085579A"/>
    <w:rsid w:val="00856774"/>
    <w:rsid w:val="00856F44"/>
    <w:rsid w:val="0085710D"/>
    <w:rsid w:val="008601CF"/>
    <w:rsid w:val="00860703"/>
    <w:rsid w:val="00863D4E"/>
    <w:rsid w:val="008644A0"/>
    <w:rsid w:val="008646DE"/>
    <w:rsid w:val="00864B05"/>
    <w:rsid w:val="008659D4"/>
    <w:rsid w:val="008709CD"/>
    <w:rsid w:val="008727EE"/>
    <w:rsid w:val="00872BE2"/>
    <w:rsid w:val="0087418F"/>
    <w:rsid w:val="008748B3"/>
    <w:rsid w:val="008758A7"/>
    <w:rsid w:val="00876745"/>
    <w:rsid w:val="00876F7A"/>
    <w:rsid w:val="0088013D"/>
    <w:rsid w:val="00880955"/>
    <w:rsid w:val="00881690"/>
    <w:rsid w:val="008825FE"/>
    <w:rsid w:val="00882B69"/>
    <w:rsid w:val="008836B8"/>
    <w:rsid w:val="00883FA5"/>
    <w:rsid w:val="00884355"/>
    <w:rsid w:val="00884990"/>
    <w:rsid w:val="00885299"/>
    <w:rsid w:val="00885411"/>
    <w:rsid w:val="00887415"/>
    <w:rsid w:val="0088780C"/>
    <w:rsid w:val="00887BDB"/>
    <w:rsid w:val="00887E36"/>
    <w:rsid w:val="0089054C"/>
    <w:rsid w:val="00891955"/>
    <w:rsid w:val="00892BDD"/>
    <w:rsid w:val="00892F90"/>
    <w:rsid w:val="008935FD"/>
    <w:rsid w:val="00893ED6"/>
    <w:rsid w:val="0089600D"/>
    <w:rsid w:val="00896DF9"/>
    <w:rsid w:val="008A1AC9"/>
    <w:rsid w:val="008A1CE2"/>
    <w:rsid w:val="008A3C78"/>
    <w:rsid w:val="008A4B8C"/>
    <w:rsid w:val="008A6362"/>
    <w:rsid w:val="008A6ADF"/>
    <w:rsid w:val="008A7F86"/>
    <w:rsid w:val="008B2521"/>
    <w:rsid w:val="008B3039"/>
    <w:rsid w:val="008B304F"/>
    <w:rsid w:val="008B3862"/>
    <w:rsid w:val="008B4353"/>
    <w:rsid w:val="008B4495"/>
    <w:rsid w:val="008B4988"/>
    <w:rsid w:val="008B4CE9"/>
    <w:rsid w:val="008B6B93"/>
    <w:rsid w:val="008B7001"/>
    <w:rsid w:val="008B76C8"/>
    <w:rsid w:val="008B780C"/>
    <w:rsid w:val="008C0AAC"/>
    <w:rsid w:val="008C122C"/>
    <w:rsid w:val="008C1A7E"/>
    <w:rsid w:val="008C1CA2"/>
    <w:rsid w:val="008C2FFD"/>
    <w:rsid w:val="008C37B1"/>
    <w:rsid w:val="008C3C4B"/>
    <w:rsid w:val="008C4AED"/>
    <w:rsid w:val="008C4C06"/>
    <w:rsid w:val="008C51B8"/>
    <w:rsid w:val="008C52A6"/>
    <w:rsid w:val="008C59FA"/>
    <w:rsid w:val="008C740E"/>
    <w:rsid w:val="008D05E7"/>
    <w:rsid w:val="008D2B51"/>
    <w:rsid w:val="008D310F"/>
    <w:rsid w:val="008D3925"/>
    <w:rsid w:val="008D755F"/>
    <w:rsid w:val="008D788E"/>
    <w:rsid w:val="008E0A90"/>
    <w:rsid w:val="008E162C"/>
    <w:rsid w:val="008E1B40"/>
    <w:rsid w:val="008E27D4"/>
    <w:rsid w:val="008E2F2D"/>
    <w:rsid w:val="008E3990"/>
    <w:rsid w:val="008E50C1"/>
    <w:rsid w:val="008E60DB"/>
    <w:rsid w:val="008E673E"/>
    <w:rsid w:val="008E7B31"/>
    <w:rsid w:val="008E7B81"/>
    <w:rsid w:val="008F437D"/>
    <w:rsid w:val="008F6A6D"/>
    <w:rsid w:val="008F7B0F"/>
    <w:rsid w:val="008F7EAE"/>
    <w:rsid w:val="009030A5"/>
    <w:rsid w:val="00904DCC"/>
    <w:rsid w:val="009073EF"/>
    <w:rsid w:val="009074D4"/>
    <w:rsid w:val="00907AC3"/>
    <w:rsid w:val="00907B88"/>
    <w:rsid w:val="00910563"/>
    <w:rsid w:val="00911700"/>
    <w:rsid w:val="00913114"/>
    <w:rsid w:val="00913EA0"/>
    <w:rsid w:val="0091412D"/>
    <w:rsid w:val="00914623"/>
    <w:rsid w:val="00914B40"/>
    <w:rsid w:val="00916F73"/>
    <w:rsid w:val="00920CCC"/>
    <w:rsid w:val="00922770"/>
    <w:rsid w:val="00922827"/>
    <w:rsid w:val="009235E4"/>
    <w:rsid w:val="00923736"/>
    <w:rsid w:val="00924635"/>
    <w:rsid w:val="0092523C"/>
    <w:rsid w:val="009257E1"/>
    <w:rsid w:val="009259E1"/>
    <w:rsid w:val="00925B75"/>
    <w:rsid w:val="00927432"/>
    <w:rsid w:val="009301A6"/>
    <w:rsid w:val="009302E4"/>
    <w:rsid w:val="00930A7E"/>
    <w:rsid w:val="00932757"/>
    <w:rsid w:val="00934A1B"/>
    <w:rsid w:val="00935EBD"/>
    <w:rsid w:val="00936B49"/>
    <w:rsid w:val="00936C08"/>
    <w:rsid w:val="00937292"/>
    <w:rsid w:val="00937718"/>
    <w:rsid w:val="00937D6F"/>
    <w:rsid w:val="009412C2"/>
    <w:rsid w:val="00941CFC"/>
    <w:rsid w:val="00941E0E"/>
    <w:rsid w:val="009427D2"/>
    <w:rsid w:val="00943EE8"/>
    <w:rsid w:val="00944915"/>
    <w:rsid w:val="00945DB1"/>
    <w:rsid w:val="00947118"/>
    <w:rsid w:val="0094741E"/>
    <w:rsid w:val="00950D35"/>
    <w:rsid w:val="00950DE4"/>
    <w:rsid w:val="00952C69"/>
    <w:rsid w:val="00953D61"/>
    <w:rsid w:val="00954781"/>
    <w:rsid w:val="0095560D"/>
    <w:rsid w:val="009562AA"/>
    <w:rsid w:val="009574F0"/>
    <w:rsid w:val="009608ED"/>
    <w:rsid w:val="0096099F"/>
    <w:rsid w:val="00960D1D"/>
    <w:rsid w:val="00960F7E"/>
    <w:rsid w:val="009614A5"/>
    <w:rsid w:val="009624CD"/>
    <w:rsid w:val="00962D5B"/>
    <w:rsid w:val="00963240"/>
    <w:rsid w:val="0096341B"/>
    <w:rsid w:val="00963501"/>
    <w:rsid w:val="0096517B"/>
    <w:rsid w:val="00965D5D"/>
    <w:rsid w:val="00971210"/>
    <w:rsid w:val="009718B5"/>
    <w:rsid w:val="009721A4"/>
    <w:rsid w:val="009724BF"/>
    <w:rsid w:val="00973DB3"/>
    <w:rsid w:val="009740A0"/>
    <w:rsid w:val="009743E2"/>
    <w:rsid w:val="00975615"/>
    <w:rsid w:val="00975639"/>
    <w:rsid w:val="00976F6D"/>
    <w:rsid w:val="00977ED3"/>
    <w:rsid w:val="00980098"/>
    <w:rsid w:val="00980646"/>
    <w:rsid w:val="00980ACF"/>
    <w:rsid w:val="00980C5C"/>
    <w:rsid w:val="00982099"/>
    <w:rsid w:val="009831CB"/>
    <w:rsid w:val="0098582F"/>
    <w:rsid w:val="0098607B"/>
    <w:rsid w:val="00987053"/>
    <w:rsid w:val="00990C78"/>
    <w:rsid w:val="009924D1"/>
    <w:rsid w:val="00993AFF"/>
    <w:rsid w:val="0099491C"/>
    <w:rsid w:val="00994D50"/>
    <w:rsid w:val="0099581F"/>
    <w:rsid w:val="00995D2C"/>
    <w:rsid w:val="00995ECC"/>
    <w:rsid w:val="00996508"/>
    <w:rsid w:val="00996AE4"/>
    <w:rsid w:val="00997FB7"/>
    <w:rsid w:val="009A0215"/>
    <w:rsid w:val="009A058D"/>
    <w:rsid w:val="009A07CD"/>
    <w:rsid w:val="009A1454"/>
    <w:rsid w:val="009A14F7"/>
    <w:rsid w:val="009A271C"/>
    <w:rsid w:val="009A29F1"/>
    <w:rsid w:val="009A3B50"/>
    <w:rsid w:val="009A5EA3"/>
    <w:rsid w:val="009A5EDE"/>
    <w:rsid w:val="009B0A75"/>
    <w:rsid w:val="009B1C8B"/>
    <w:rsid w:val="009B1D5C"/>
    <w:rsid w:val="009B43BD"/>
    <w:rsid w:val="009B6462"/>
    <w:rsid w:val="009B6D0B"/>
    <w:rsid w:val="009B720D"/>
    <w:rsid w:val="009B778C"/>
    <w:rsid w:val="009C15BA"/>
    <w:rsid w:val="009C3871"/>
    <w:rsid w:val="009C3A93"/>
    <w:rsid w:val="009C5E6F"/>
    <w:rsid w:val="009C5FCC"/>
    <w:rsid w:val="009C6792"/>
    <w:rsid w:val="009C7300"/>
    <w:rsid w:val="009C7C21"/>
    <w:rsid w:val="009D0826"/>
    <w:rsid w:val="009D0B84"/>
    <w:rsid w:val="009D23E1"/>
    <w:rsid w:val="009D4CD7"/>
    <w:rsid w:val="009D4DF9"/>
    <w:rsid w:val="009D5F25"/>
    <w:rsid w:val="009D63B0"/>
    <w:rsid w:val="009D7F0D"/>
    <w:rsid w:val="009E6C3B"/>
    <w:rsid w:val="009F01F6"/>
    <w:rsid w:val="009F07C1"/>
    <w:rsid w:val="009F0BD8"/>
    <w:rsid w:val="009F0E0A"/>
    <w:rsid w:val="009F1B9B"/>
    <w:rsid w:val="009F244A"/>
    <w:rsid w:val="009F62D9"/>
    <w:rsid w:val="00A0129B"/>
    <w:rsid w:val="00A01E2A"/>
    <w:rsid w:val="00A040E6"/>
    <w:rsid w:val="00A04A9C"/>
    <w:rsid w:val="00A051D0"/>
    <w:rsid w:val="00A05D06"/>
    <w:rsid w:val="00A063F1"/>
    <w:rsid w:val="00A07626"/>
    <w:rsid w:val="00A106D4"/>
    <w:rsid w:val="00A10CD1"/>
    <w:rsid w:val="00A11E61"/>
    <w:rsid w:val="00A12A64"/>
    <w:rsid w:val="00A13B51"/>
    <w:rsid w:val="00A142CB"/>
    <w:rsid w:val="00A16206"/>
    <w:rsid w:val="00A16DFA"/>
    <w:rsid w:val="00A17370"/>
    <w:rsid w:val="00A200D7"/>
    <w:rsid w:val="00A20A8A"/>
    <w:rsid w:val="00A21DAA"/>
    <w:rsid w:val="00A239BB"/>
    <w:rsid w:val="00A23F56"/>
    <w:rsid w:val="00A248F3"/>
    <w:rsid w:val="00A24E52"/>
    <w:rsid w:val="00A254FB"/>
    <w:rsid w:val="00A266BF"/>
    <w:rsid w:val="00A26A94"/>
    <w:rsid w:val="00A30405"/>
    <w:rsid w:val="00A310CF"/>
    <w:rsid w:val="00A31B89"/>
    <w:rsid w:val="00A32306"/>
    <w:rsid w:val="00A33476"/>
    <w:rsid w:val="00A33D18"/>
    <w:rsid w:val="00A33F72"/>
    <w:rsid w:val="00A343AF"/>
    <w:rsid w:val="00A36177"/>
    <w:rsid w:val="00A3627A"/>
    <w:rsid w:val="00A3699C"/>
    <w:rsid w:val="00A4022D"/>
    <w:rsid w:val="00A414AE"/>
    <w:rsid w:val="00A4300F"/>
    <w:rsid w:val="00A43671"/>
    <w:rsid w:val="00A45DA2"/>
    <w:rsid w:val="00A467C6"/>
    <w:rsid w:val="00A46DA3"/>
    <w:rsid w:val="00A47BB1"/>
    <w:rsid w:val="00A50504"/>
    <w:rsid w:val="00A50AF4"/>
    <w:rsid w:val="00A511CC"/>
    <w:rsid w:val="00A526C6"/>
    <w:rsid w:val="00A528C0"/>
    <w:rsid w:val="00A53465"/>
    <w:rsid w:val="00A54765"/>
    <w:rsid w:val="00A54E42"/>
    <w:rsid w:val="00A56873"/>
    <w:rsid w:val="00A57C80"/>
    <w:rsid w:val="00A6221E"/>
    <w:rsid w:val="00A63F25"/>
    <w:rsid w:val="00A65B7D"/>
    <w:rsid w:val="00A65CF9"/>
    <w:rsid w:val="00A6762B"/>
    <w:rsid w:val="00A67649"/>
    <w:rsid w:val="00A72075"/>
    <w:rsid w:val="00A724EC"/>
    <w:rsid w:val="00A727C5"/>
    <w:rsid w:val="00A728D4"/>
    <w:rsid w:val="00A72BD7"/>
    <w:rsid w:val="00A73F05"/>
    <w:rsid w:val="00A73FB1"/>
    <w:rsid w:val="00A7431B"/>
    <w:rsid w:val="00A74560"/>
    <w:rsid w:val="00A74A22"/>
    <w:rsid w:val="00A758EE"/>
    <w:rsid w:val="00A76FAC"/>
    <w:rsid w:val="00A8130E"/>
    <w:rsid w:val="00A813CF"/>
    <w:rsid w:val="00A814B3"/>
    <w:rsid w:val="00A81F0C"/>
    <w:rsid w:val="00A82EC6"/>
    <w:rsid w:val="00A83939"/>
    <w:rsid w:val="00A83BBC"/>
    <w:rsid w:val="00A84BEA"/>
    <w:rsid w:val="00A84F61"/>
    <w:rsid w:val="00A856D3"/>
    <w:rsid w:val="00A85918"/>
    <w:rsid w:val="00A86586"/>
    <w:rsid w:val="00A865A0"/>
    <w:rsid w:val="00A86FB6"/>
    <w:rsid w:val="00A905C0"/>
    <w:rsid w:val="00A90634"/>
    <w:rsid w:val="00A929C7"/>
    <w:rsid w:val="00A93C01"/>
    <w:rsid w:val="00A94AFB"/>
    <w:rsid w:val="00A95D5E"/>
    <w:rsid w:val="00AA0982"/>
    <w:rsid w:val="00AA0BA9"/>
    <w:rsid w:val="00AA105E"/>
    <w:rsid w:val="00AA2FDE"/>
    <w:rsid w:val="00AA4598"/>
    <w:rsid w:val="00AA5B05"/>
    <w:rsid w:val="00AA7EA6"/>
    <w:rsid w:val="00AB07DC"/>
    <w:rsid w:val="00AB122A"/>
    <w:rsid w:val="00AB233E"/>
    <w:rsid w:val="00AB2478"/>
    <w:rsid w:val="00AB24AB"/>
    <w:rsid w:val="00AB2501"/>
    <w:rsid w:val="00AB275C"/>
    <w:rsid w:val="00AB3B84"/>
    <w:rsid w:val="00AB580B"/>
    <w:rsid w:val="00AB5E1A"/>
    <w:rsid w:val="00AB5F0E"/>
    <w:rsid w:val="00AB5F90"/>
    <w:rsid w:val="00AB68CE"/>
    <w:rsid w:val="00AB6C8B"/>
    <w:rsid w:val="00AB7982"/>
    <w:rsid w:val="00AC0B38"/>
    <w:rsid w:val="00AC11CD"/>
    <w:rsid w:val="00AC1B60"/>
    <w:rsid w:val="00AC4967"/>
    <w:rsid w:val="00AC51A1"/>
    <w:rsid w:val="00AC5C4C"/>
    <w:rsid w:val="00AC6E3D"/>
    <w:rsid w:val="00AC76E0"/>
    <w:rsid w:val="00AC7856"/>
    <w:rsid w:val="00AD00F9"/>
    <w:rsid w:val="00AD022B"/>
    <w:rsid w:val="00AD05E0"/>
    <w:rsid w:val="00AD0887"/>
    <w:rsid w:val="00AD1746"/>
    <w:rsid w:val="00AD2201"/>
    <w:rsid w:val="00AD32C7"/>
    <w:rsid w:val="00AD3950"/>
    <w:rsid w:val="00AD3FFA"/>
    <w:rsid w:val="00AD46B0"/>
    <w:rsid w:val="00AD4FDC"/>
    <w:rsid w:val="00AD5C57"/>
    <w:rsid w:val="00AD62E8"/>
    <w:rsid w:val="00AE2EEB"/>
    <w:rsid w:val="00AE2F37"/>
    <w:rsid w:val="00AE6DE5"/>
    <w:rsid w:val="00AE6E79"/>
    <w:rsid w:val="00AF0388"/>
    <w:rsid w:val="00AF04E1"/>
    <w:rsid w:val="00AF0D46"/>
    <w:rsid w:val="00AF18E8"/>
    <w:rsid w:val="00AF2CEE"/>
    <w:rsid w:val="00AF2E19"/>
    <w:rsid w:val="00AF439C"/>
    <w:rsid w:val="00AF4C15"/>
    <w:rsid w:val="00AF548D"/>
    <w:rsid w:val="00AF5D17"/>
    <w:rsid w:val="00AF61AB"/>
    <w:rsid w:val="00AF697D"/>
    <w:rsid w:val="00AF6A39"/>
    <w:rsid w:val="00AF72AE"/>
    <w:rsid w:val="00B0029C"/>
    <w:rsid w:val="00B01A02"/>
    <w:rsid w:val="00B03438"/>
    <w:rsid w:val="00B039AF"/>
    <w:rsid w:val="00B03B0F"/>
    <w:rsid w:val="00B05085"/>
    <w:rsid w:val="00B052BC"/>
    <w:rsid w:val="00B05B08"/>
    <w:rsid w:val="00B05EA7"/>
    <w:rsid w:val="00B06874"/>
    <w:rsid w:val="00B06957"/>
    <w:rsid w:val="00B07C4A"/>
    <w:rsid w:val="00B106A6"/>
    <w:rsid w:val="00B11D07"/>
    <w:rsid w:val="00B1262B"/>
    <w:rsid w:val="00B12734"/>
    <w:rsid w:val="00B1287B"/>
    <w:rsid w:val="00B13144"/>
    <w:rsid w:val="00B15405"/>
    <w:rsid w:val="00B16429"/>
    <w:rsid w:val="00B17564"/>
    <w:rsid w:val="00B17A8C"/>
    <w:rsid w:val="00B2124B"/>
    <w:rsid w:val="00B233B6"/>
    <w:rsid w:val="00B24689"/>
    <w:rsid w:val="00B255EA"/>
    <w:rsid w:val="00B25891"/>
    <w:rsid w:val="00B25F09"/>
    <w:rsid w:val="00B27869"/>
    <w:rsid w:val="00B27A19"/>
    <w:rsid w:val="00B30755"/>
    <w:rsid w:val="00B30A1C"/>
    <w:rsid w:val="00B321CB"/>
    <w:rsid w:val="00B33198"/>
    <w:rsid w:val="00B34D2E"/>
    <w:rsid w:val="00B35A81"/>
    <w:rsid w:val="00B35AE5"/>
    <w:rsid w:val="00B36394"/>
    <w:rsid w:val="00B36598"/>
    <w:rsid w:val="00B40200"/>
    <w:rsid w:val="00B407B2"/>
    <w:rsid w:val="00B43C09"/>
    <w:rsid w:val="00B44799"/>
    <w:rsid w:val="00B44864"/>
    <w:rsid w:val="00B45EAE"/>
    <w:rsid w:val="00B45F53"/>
    <w:rsid w:val="00B47883"/>
    <w:rsid w:val="00B50834"/>
    <w:rsid w:val="00B51865"/>
    <w:rsid w:val="00B52FBC"/>
    <w:rsid w:val="00B5332F"/>
    <w:rsid w:val="00B539C8"/>
    <w:rsid w:val="00B54635"/>
    <w:rsid w:val="00B54784"/>
    <w:rsid w:val="00B54970"/>
    <w:rsid w:val="00B54A0F"/>
    <w:rsid w:val="00B56C7E"/>
    <w:rsid w:val="00B57C65"/>
    <w:rsid w:val="00B611E8"/>
    <w:rsid w:val="00B61227"/>
    <w:rsid w:val="00B61ECE"/>
    <w:rsid w:val="00B6247F"/>
    <w:rsid w:val="00B626C3"/>
    <w:rsid w:val="00B63115"/>
    <w:rsid w:val="00B6343B"/>
    <w:rsid w:val="00B64FDA"/>
    <w:rsid w:val="00B669E1"/>
    <w:rsid w:val="00B67643"/>
    <w:rsid w:val="00B71B46"/>
    <w:rsid w:val="00B72A6D"/>
    <w:rsid w:val="00B72B7B"/>
    <w:rsid w:val="00B72D1C"/>
    <w:rsid w:val="00B809A5"/>
    <w:rsid w:val="00B81191"/>
    <w:rsid w:val="00B81D15"/>
    <w:rsid w:val="00B833D6"/>
    <w:rsid w:val="00B83E63"/>
    <w:rsid w:val="00B84295"/>
    <w:rsid w:val="00B847BE"/>
    <w:rsid w:val="00B85A8D"/>
    <w:rsid w:val="00B8758A"/>
    <w:rsid w:val="00B90978"/>
    <w:rsid w:val="00B9191C"/>
    <w:rsid w:val="00B9201F"/>
    <w:rsid w:val="00B94F83"/>
    <w:rsid w:val="00B96F64"/>
    <w:rsid w:val="00B97C1C"/>
    <w:rsid w:val="00B97EBF"/>
    <w:rsid w:val="00BA0B67"/>
    <w:rsid w:val="00BA0B9C"/>
    <w:rsid w:val="00BA10D6"/>
    <w:rsid w:val="00BA24E2"/>
    <w:rsid w:val="00BA2792"/>
    <w:rsid w:val="00BA4E0D"/>
    <w:rsid w:val="00BA53C6"/>
    <w:rsid w:val="00BA5BD2"/>
    <w:rsid w:val="00BB085B"/>
    <w:rsid w:val="00BB19DF"/>
    <w:rsid w:val="00BB2EA4"/>
    <w:rsid w:val="00BB49D5"/>
    <w:rsid w:val="00BB526D"/>
    <w:rsid w:val="00BB7048"/>
    <w:rsid w:val="00BB7340"/>
    <w:rsid w:val="00BC0AE5"/>
    <w:rsid w:val="00BC0B91"/>
    <w:rsid w:val="00BC36E6"/>
    <w:rsid w:val="00BC54B0"/>
    <w:rsid w:val="00BD0C62"/>
    <w:rsid w:val="00BD169F"/>
    <w:rsid w:val="00BD29BA"/>
    <w:rsid w:val="00BD2B14"/>
    <w:rsid w:val="00BD333A"/>
    <w:rsid w:val="00BD6B43"/>
    <w:rsid w:val="00BE0F04"/>
    <w:rsid w:val="00BE1631"/>
    <w:rsid w:val="00BE3305"/>
    <w:rsid w:val="00BE350B"/>
    <w:rsid w:val="00BE3B39"/>
    <w:rsid w:val="00BE3D47"/>
    <w:rsid w:val="00BE4333"/>
    <w:rsid w:val="00BE691C"/>
    <w:rsid w:val="00BE6E6E"/>
    <w:rsid w:val="00BE793A"/>
    <w:rsid w:val="00BE7A81"/>
    <w:rsid w:val="00BF040B"/>
    <w:rsid w:val="00BF0A45"/>
    <w:rsid w:val="00BF0AE3"/>
    <w:rsid w:val="00BF0E2D"/>
    <w:rsid w:val="00BF10D4"/>
    <w:rsid w:val="00BF1E50"/>
    <w:rsid w:val="00BF1FC9"/>
    <w:rsid w:val="00BF4572"/>
    <w:rsid w:val="00BF4DD9"/>
    <w:rsid w:val="00BF6DB3"/>
    <w:rsid w:val="00BF72DC"/>
    <w:rsid w:val="00C0272E"/>
    <w:rsid w:val="00C02BDE"/>
    <w:rsid w:val="00C02E96"/>
    <w:rsid w:val="00C03813"/>
    <w:rsid w:val="00C03A90"/>
    <w:rsid w:val="00C03AC0"/>
    <w:rsid w:val="00C0406E"/>
    <w:rsid w:val="00C05EC1"/>
    <w:rsid w:val="00C065E6"/>
    <w:rsid w:val="00C06BF2"/>
    <w:rsid w:val="00C070CA"/>
    <w:rsid w:val="00C07E5C"/>
    <w:rsid w:val="00C10461"/>
    <w:rsid w:val="00C10EBB"/>
    <w:rsid w:val="00C11C4D"/>
    <w:rsid w:val="00C12E29"/>
    <w:rsid w:val="00C13FE5"/>
    <w:rsid w:val="00C14348"/>
    <w:rsid w:val="00C15C97"/>
    <w:rsid w:val="00C16416"/>
    <w:rsid w:val="00C17857"/>
    <w:rsid w:val="00C17B80"/>
    <w:rsid w:val="00C2102E"/>
    <w:rsid w:val="00C222FD"/>
    <w:rsid w:val="00C23B6D"/>
    <w:rsid w:val="00C24C29"/>
    <w:rsid w:val="00C24FFA"/>
    <w:rsid w:val="00C253A4"/>
    <w:rsid w:val="00C25E32"/>
    <w:rsid w:val="00C26E55"/>
    <w:rsid w:val="00C270E4"/>
    <w:rsid w:val="00C30568"/>
    <w:rsid w:val="00C34A3F"/>
    <w:rsid w:val="00C35547"/>
    <w:rsid w:val="00C3589F"/>
    <w:rsid w:val="00C35B93"/>
    <w:rsid w:val="00C36634"/>
    <w:rsid w:val="00C36A43"/>
    <w:rsid w:val="00C405B8"/>
    <w:rsid w:val="00C4149D"/>
    <w:rsid w:val="00C42358"/>
    <w:rsid w:val="00C42E98"/>
    <w:rsid w:val="00C43496"/>
    <w:rsid w:val="00C449D2"/>
    <w:rsid w:val="00C46256"/>
    <w:rsid w:val="00C46DFC"/>
    <w:rsid w:val="00C503B6"/>
    <w:rsid w:val="00C512DF"/>
    <w:rsid w:val="00C51D7B"/>
    <w:rsid w:val="00C528B0"/>
    <w:rsid w:val="00C532DF"/>
    <w:rsid w:val="00C53323"/>
    <w:rsid w:val="00C53476"/>
    <w:rsid w:val="00C54323"/>
    <w:rsid w:val="00C55AA6"/>
    <w:rsid w:val="00C57035"/>
    <w:rsid w:val="00C5751C"/>
    <w:rsid w:val="00C6048B"/>
    <w:rsid w:val="00C6231E"/>
    <w:rsid w:val="00C642E7"/>
    <w:rsid w:val="00C666EE"/>
    <w:rsid w:val="00C6684C"/>
    <w:rsid w:val="00C66C2B"/>
    <w:rsid w:val="00C703D7"/>
    <w:rsid w:val="00C71314"/>
    <w:rsid w:val="00C74465"/>
    <w:rsid w:val="00C77183"/>
    <w:rsid w:val="00C803E6"/>
    <w:rsid w:val="00C808F0"/>
    <w:rsid w:val="00C80B5D"/>
    <w:rsid w:val="00C80EE8"/>
    <w:rsid w:val="00C81C55"/>
    <w:rsid w:val="00C820EE"/>
    <w:rsid w:val="00C82D8C"/>
    <w:rsid w:val="00C83B60"/>
    <w:rsid w:val="00C84BD9"/>
    <w:rsid w:val="00C85E51"/>
    <w:rsid w:val="00C86313"/>
    <w:rsid w:val="00C87682"/>
    <w:rsid w:val="00C91B7A"/>
    <w:rsid w:val="00C91E6B"/>
    <w:rsid w:val="00C933C6"/>
    <w:rsid w:val="00C9422D"/>
    <w:rsid w:val="00C9452F"/>
    <w:rsid w:val="00C9551B"/>
    <w:rsid w:val="00C95BBA"/>
    <w:rsid w:val="00C9648F"/>
    <w:rsid w:val="00C9799B"/>
    <w:rsid w:val="00CA0FCB"/>
    <w:rsid w:val="00CA122C"/>
    <w:rsid w:val="00CA16C7"/>
    <w:rsid w:val="00CA1C85"/>
    <w:rsid w:val="00CA2AB3"/>
    <w:rsid w:val="00CA36A0"/>
    <w:rsid w:val="00CA42E7"/>
    <w:rsid w:val="00CA6435"/>
    <w:rsid w:val="00CB3724"/>
    <w:rsid w:val="00CB38C1"/>
    <w:rsid w:val="00CB3A34"/>
    <w:rsid w:val="00CB4DE0"/>
    <w:rsid w:val="00CB615D"/>
    <w:rsid w:val="00CB6FE8"/>
    <w:rsid w:val="00CB7D34"/>
    <w:rsid w:val="00CC0891"/>
    <w:rsid w:val="00CC295C"/>
    <w:rsid w:val="00CC3F2E"/>
    <w:rsid w:val="00CC4C43"/>
    <w:rsid w:val="00CC67E5"/>
    <w:rsid w:val="00CC7E40"/>
    <w:rsid w:val="00CD041D"/>
    <w:rsid w:val="00CD0800"/>
    <w:rsid w:val="00CD0B61"/>
    <w:rsid w:val="00CD38AE"/>
    <w:rsid w:val="00CD3E8B"/>
    <w:rsid w:val="00CD425C"/>
    <w:rsid w:val="00CD4BE9"/>
    <w:rsid w:val="00CD5BD8"/>
    <w:rsid w:val="00CD629D"/>
    <w:rsid w:val="00CD7632"/>
    <w:rsid w:val="00CD7B32"/>
    <w:rsid w:val="00CE00E9"/>
    <w:rsid w:val="00CE148A"/>
    <w:rsid w:val="00CE19E9"/>
    <w:rsid w:val="00CE36CA"/>
    <w:rsid w:val="00CE66C6"/>
    <w:rsid w:val="00CE7158"/>
    <w:rsid w:val="00CF1373"/>
    <w:rsid w:val="00CF244C"/>
    <w:rsid w:val="00CF5C15"/>
    <w:rsid w:val="00CF621B"/>
    <w:rsid w:val="00D00107"/>
    <w:rsid w:val="00D009A3"/>
    <w:rsid w:val="00D0166C"/>
    <w:rsid w:val="00D01C11"/>
    <w:rsid w:val="00D01D34"/>
    <w:rsid w:val="00D029F4"/>
    <w:rsid w:val="00D02A54"/>
    <w:rsid w:val="00D05B6E"/>
    <w:rsid w:val="00D05D98"/>
    <w:rsid w:val="00D063AE"/>
    <w:rsid w:val="00D069AD"/>
    <w:rsid w:val="00D06D6E"/>
    <w:rsid w:val="00D0795B"/>
    <w:rsid w:val="00D07E9C"/>
    <w:rsid w:val="00D07FC7"/>
    <w:rsid w:val="00D1022D"/>
    <w:rsid w:val="00D10818"/>
    <w:rsid w:val="00D11960"/>
    <w:rsid w:val="00D12282"/>
    <w:rsid w:val="00D12963"/>
    <w:rsid w:val="00D12B62"/>
    <w:rsid w:val="00D1309C"/>
    <w:rsid w:val="00D151CF"/>
    <w:rsid w:val="00D152E2"/>
    <w:rsid w:val="00D153F7"/>
    <w:rsid w:val="00D1551A"/>
    <w:rsid w:val="00D16A3E"/>
    <w:rsid w:val="00D16E08"/>
    <w:rsid w:val="00D172C4"/>
    <w:rsid w:val="00D21C50"/>
    <w:rsid w:val="00D230FF"/>
    <w:rsid w:val="00D2369C"/>
    <w:rsid w:val="00D23C09"/>
    <w:rsid w:val="00D24AF9"/>
    <w:rsid w:val="00D26460"/>
    <w:rsid w:val="00D2726D"/>
    <w:rsid w:val="00D27584"/>
    <w:rsid w:val="00D3009F"/>
    <w:rsid w:val="00D31857"/>
    <w:rsid w:val="00D32DC8"/>
    <w:rsid w:val="00D34711"/>
    <w:rsid w:val="00D349CD"/>
    <w:rsid w:val="00D35DCE"/>
    <w:rsid w:val="00D35F84"/>
    <w:rsid w:val="00D42E64"/>
    <w:rsid w:val="00D434ED"/>
    <w:rsid w:val="00D44DE8"/>
    <w:rsid w:val="00D45C15"/>
    <w:rsid w:val="00D46752"/>
    <w:rsid w:val="00D478D1"/>
    <w:rsid w:val="00D50575"/>
    <w:rsid w:val="00D50878"/>
    <w:rsid w:val="00D50950"/>
    <w:rsid w:val="00D51C03"/>
    <w:rsid w:val="00D54036"/>
    <w:rsid w:val="00D54ED3"/>
    <w:rsid w:val="00D54EE9"/>
    <w:rsid w:val="00D553BC"/>
    <w:rsid w:val="00D5616C"/>
    <w:rsid w:val="00D56822"/>
    <w:rsid w:val="00D60A08"/>
    <w:rsid w:val="00D619D2"/>
    <w:rsid w:val="00D61AE7"/>
    <w:rsid w:val="00D61DCB"/>
    <w:rsid w:val="00D62668"/>
    <w:rsid w:val="00D62BCC"/>
    <w:rsid w:val="00D67BC0"/>
    <w:rsid w:val="00D67BED"/>
    <w:rsid w:val="00D70E4F"/>
    <w:rsid w:val="00D71D21"/>
    <w:rsid w:val="00D729AA"/>
    <w:rsid w:val="00D76AA7"/>
    <w:rsid w:val="00D81500"/>
    <w:rsid w:val="00D81B8B"/>
    <w:rsid w:val="00D823FC"/>
    <w:rsid w:val="00D82BD6"/>
    <w:rsid w:val="00D832A0"/>
    <w:rsid w:val="00D8439A"/>
    <w:rsid w:val="00D84717"/>
    <w:rsid w:val="00D847E6"/>
    <w:rsid w:val="00D8548A"/>
    <w:rsid w:val="00D85860"/>
    <w:rsid w:val="00D87587"/>
    <w:rsid w:val="00D90E4E"/>
    <w:rsid w:val="00D92213"/>
    <w:rsid w:val="00D92E94"/>
    <w:rsid w:val="00D931F3"/>
    <w:rsid w:val="00D95577"/>
    <w:rsid w:val="00D95BB3"/>
    <w:rsid w:val="00D96240"/>
    <w:rsid w:val="00D96601"/>
    <w:rsid w:val="00D96F0B"/>
    <w:rsid w:val="00DA0411"/>
    <w:rsid w:val="00DA14B3"/>
    <w:rsid w:val="00DA199D"/>
    <w:rsid w:val="00DA1E5C"/>
    <w:rsid w:val="00DA3278"/>
    <w:rsid w:val="00DA3FFE"/>
    <w:rsid w:val="00DA4BD9"/>
    <w:rsid w:val="00DA5765"/>
    <w:rsid w:val="00DA642D"/>
    <w:rsid w:val="00DA71D9"/>
    <w:rsid w:val="00DA7322"/>
    <w:rsid w:val="00DA7CCB"/>
    <w:rsid w:val="00DA7D48"/>
    <w:rsid w:val="00DB0FA3"/>
    <w:rsid w:val="00DB1071"/>
    <w:rsid w:val="00DB2951"/>
    <w:rsid w:val="00DB33D5"/>
    <w:rsid w:val="00DB3AF2"/>
    <w:rsid w:val="00DB42FE"/>
    <w:rsid w:val="00DB5CCC"/>
    <w:rsid w:val="00DC0533"/>
    <w:rsid w:val="00DC1775"/>
    <w:rsid w:val="00DC3400"/>
    <w:rsid w:val="00DC380B"/>
    <w:rsid w:val="00DC3AC7"/>
    <w:rsid w:val="00DC3CAD"/>
    <w:rsid w:val="00DC580D"/>
    <w:rsid w:val="00DC5836"/>
    <w:rsid w:val="00DC7AD1"/>
    <w:rsid w:val="00DC7E72"/>
    <w:rsid w:val="00DD045E"/>
    <w:rsid w:val="00DD0E0F"/>
    <w:rsid w:val="00DD0F47"/>
    <w:rsid w:val="00DD2412"/>
    <w:rsid w:val="00DD27B4"/>
    <w:rsid w:val="00DD327B"/>
    <w:rsid w:val="00DD415A"/>
    <w:rsid w:val="00DD45EF"/>
    <w:rsid w:val="00DD49C3"/>
    <w:rsid w:val="00DD5324"/>
    <w:rsid w:val="00DD535C"/>
    <w:rsid w:val="00DD59E7"/>
    <w:rsid w:val="00DD5A34"/>
    <w:rsid w:val="00DD5D86"/>
    <w:rsid w:val="00DE2979"/>
    <w:rsid w:val="00DE484A"/>
    <w:rsid w:val="00DE5BF5"/>
    <w:rsid w:val="00DE65A1"/>
    <w:rsid w:val="00DE78E2"/>
    <w:rsid w:val="00DF15E3"/>
    <w:rsid w:val="00DF27A0"/>
    <w:rsid w:val="00DF27CC"/>
    <w:rsid w:val="00DF2F9D"/>
    <w:rsid w:val="00DF4092"/>
    <w:rsid w:val="00DF44C0"/>
    <w:rsid w:val="00DF4D66"/>
    <w:rsid w:val="00DF618B"/>
    <w:rsid w:val="00E00672"/>
    <w:rsid w:val="00E00D69"/>
    <w:rsid w:val="00E0153D"/>
    <w:rsid w:val="00E0168B"/>
    <w:rsid w:val="00E03342"/>
    <w:rsid w:val="00E0377E"/>
    <w:rsid w:val="00E04533"/>
    <w:rsid w:val="00E0564E"/>
    <w:rsid w:val="00E10DA0"/>
    <w:rsid w:val="00E1148D"/>
    <w:rsid w:val="00E11863"/>
    <w:rsid w:val="00E11997"/>
    <w:rsid w:val="00E131F5"/>
    <w:rsid w:val="00E1572C"/>
    <w:rsid w:val="00E15950"/>
    <w:rsid w:val="00E15B9D"/>
    <w:rsid w:val="00E17E71"/>
    <w:rsid w:val="00E220C5"/>
    <w:rsid w:val="00E2289C"/>
    <w:rsid w:val="00E23AA7"/>
    <w:rsid w:val="00E23C67"/>
    <w:rsid w:val="00E23FAF"/>
    <w:rsid w:val="00E242C3"/>
    <w:rsid w:val="00E256D4"/>
    <w:rsid w:val="00E269DB"/>
    <w:rsid w:val="00E27138"/>
    <w:rsid w:val="00E306D6"/>
    <w:rsid w:val="00E31AB7"/>
    <w:rsid w:val="00E321EC"/>
    <w:rsid w:val="00E322B2"/>
    <w:rsid w:val="00E3429E"/>
    <w:rsid w:val="00E35294"/>
    <w:rsid w:val="00E35A9C"/>
    <w:rsid w:val="00E3641E"/>
    <w:rsid w:val="00E37DF5"/>
    <w:rsid w:val="00E41183"/>
    <w:rsid w:val="00E4171B"/>
    <w:rsid w:val="00E41FE7"/>
    <w:rsid w:val="00E42409"/>
    <w:rsid w:val="00E42E9B"/>
    <w:rsid w:val="00E4372B"/>
    <w:rsid w:val="00E444C3"/>
    <w:rsid w:val="00E44A61"/>
    <w:rsid w:val="00E450BB"/>
    <w:rsid w:val="00E45538"/>
    <w:rsid w:val="00E45F4D"/>
    <w:rsid w:val="00E46608"/>
    <w:rsid w:val="00E46F9E"/>
    <w:rsid w:val="00E47371"/>
    <w:rsid w:val="00E52BC3"/>
    <w:rsid w:val="00E53115"/>
    <w:rsid w:val="00E536A7"/>
    <w:rsid w:val="00E55F54"/>
    <w:rsid w:val="00E60042"/>
    <w:rsid w:val="00E6072B"/>
    <w:rsid w:val="00E616A8"/>
    <w:rsid w:val="00E62C9A"/>
    <w:rsid w:val="00E646B3"/>
    <w:rsid w:val="00E658F3"/>
    <w:rsid w:val="00E70446"/>
    <w:rsid w:val="00E711C8"/>
    <w:rsid w:val="00E71AAE"/>
    <w:rsid w:val="00E71D59"/>
    <w:rsid w:val="00E71E8D"/>
    <w:rsid w:val="00E72094"/>
    <w:rsid w:val="00E741B2"/>
    <w:rsid w:val="00E74DE1"/>
    <w:rsid w:val="00E754AE"/>
    <w:rsid w:val="00E75DD5"/>
    <w:rsid w:val="00E76195"/>
    <w:rsid w:val="00E76590"/>
    <w:rsid w:val="00E76ABC"/>
    <w:rsid w:val="00E76E5B"/>
    <w:rsid w:val="00E80A63"/>
    <w:rsid w:val="00E81762"/>
    <w:rsid w:val="00E849EF"/>
    <w:rsid w:val="00E86C23"/>
    <w:rsid w:val="00E90585"/>
    <w:rsid w:val="00E91E50"/>
    <w:rsid w:val="00E96167"/>
    <w:rsid w:val="00E961E8"/>
    <w:rsid w:val="00E96C72"/>
    <w:rsid w:val="00E9767C"/>
    <w:rsid w:val="00EA0E8D"/>
    <w:rsid w:val="00EA10B8"/>
    <w:rsid w:val="00EA257B"/>
    <w:rsid w:val="00EA28FB"/>
    <w:rsid w:val="00EA3129"/>
    <w:rsid w:val="00EA4F05"/>
    <w:rsid w:val="00EA5E6A"/>
    <w:rsid w:val="00EA6D10"/>
    <w:rsid w:val="00EA7102"/>
    <w:rsid w:val="00EA7D38"/>
    <w:rsid w:val="00EB0A56"/>
    <w:rsid w:val="00EB0B03"/>
    <w:rsid w:val="00EB2006"/>
    <w:rsid w:val="00EB2EC5"/>
    <w:rsid w:val="00EB320C"/>
    <w:rsid w:val="00EB37C7"/>
    <w:rsid w:val="00EB5813"/>
    <w:rsid w:val="00EB61E7"/>
    <w:rsid w:val="00EC06D9"/>
    <w:rsid w:val="00EC0743"/>
    <w:rsid w:val="00EC0DFA"/>
    <w:rsid w:val="00EC7512"/>
    <w:rsid w:val="00ED01E7"/>
    <w:rsid w:val="00ED04FD"/>
    <w:rsid w:val="00ED16C1"/>
    <w:rsid w:val="00ED1BA1"/>
    <w:rsid w:val="00ED1DB1"/>
    <w:rsid w:val="00ED1EEC"/>
    <w:rsid w:val="00ED4FDF"/>
    <w:rsid w:val="00ED514A"/>
    <w:rsid w:val="00ED5188"/>
    <w:rsid w:val="00ED6D77"/>
    <w:rsid w:val="00ED6E77"/>
    <w:rsid w:val="00EE16B8"/>
    <w:rsid w:val="00EE16F2"/>
    <w:rsid w:val="00EE256D"/>
    <w:rsid w:val="00EE3AF5"/>
    <w:rsid w:val="00EE41D8"/>
    <w:rsid w:val="00EE4278"/>
    <w:rsid w:val="00EE62D0"/>
    <w:rsid w:val="00EE71A7"/>
    <w:rsid w:val="00EE7215"/>
    <w:rsid w:val="00EF0326"/>
    <w:rsid w:val="00EF39BB"/>
    <w:rsid w:val="00EF3F2A"/>
    <w:rsid w:val="00EF48A8"/>
    <w:rsid w:val="00EF49A4"/>
    <w:rsid w:val="00EF6C24"/>
    <w:rsid w:val="00EF6FC6"/>
    <w:rsid w:val="00EF7860"/>
    <w:rsid w:val="00EF78E9"/>
    <w:rsid w:val="00F0068C"/>
    <w:rsid w:val="00F00A68"/>
    <w:rsid w:val="00F027EB"/>
    <w:rsid w:val="00F03C11"/>
    <w:rsid w:val="00F03D08"/>
    <w:rsid w:val="00F0480D"/>
    <w:rsid w:val="00F04D43"/>
    <w:rsid w:val="00F04E7A"/>
    <w:rsid w:val="00F04EFE"/>
    <w:rsid w:val="00F04FDA"/>
    <w:rsid w:val="00F06E60"/>
    <w:rsid w:val="00F06F0E"/>
    <w:rsid w:val="00F116BE"/>
    <w:rsid w:val="00F12ED2"/>
    <w:rsid w:val="00F1372F"/>
    <w:rsid w:val="00F13D8E"/>
    <w:rsid w:val="00F14006"/>
    <w:rsid w:val="00F14595"/>
    <w:rsid w:val="00F16660"/>
    <w:rsid w:val="00F17BF3"/>
    <w:rsid w:val="00F21E2C"/>
    <w:rsid w:val="00F2574D"/>
    <w:rsid w:val="00F26CDB"/>
    <w:rsid w:val="00F306C8"/>
    <w:rsid w:val="00F34800"/>
    <w:rsid w:val="00F355C0"/>
    <w:rsid w:val="00F35636"/>
    <w:rsid w:val="00F36C78"/>
    <w:rsid w:val="00F37525"/>
    <w:rsid w:val="00F3762E"/>
    <w:rsid w:val="00F3776D"/>
    <w:rsid w:val="00F37D5E"/>
    <w:rsid w:val="00F37D74"/>
    <w:rsid w:val="00F420A0"/>
    <w:rsid w:val="00F43874"/>
    <w:rsid w:val="00F43F63"/>
    <w:rsid w:val="00F44E13"/>
    <w:rsid w:val="00F4640B"/>
    <w:rsid w:val="00F46DB2"/>
    <w:rsid w:val="00F47B91"/>
    <w:rsid w:val="00F5060D"/>
    <w:rsid w:val="00F511B0"/>
    <w:rsid w:val="00F55C11"/>
    <w:rsid w:val="00F56956"/>
    <w:rsid w:val="00F57A6D"/>
    <w:rsid w:val="00F6127F"/>
    <w:rsid w:val="00F62178"/>
    <w:rsid w:val="00F62317"/>
    <w:rsid w:val="00F6429B"/>
    <w:rsid w:val="00F649D6"/>
    <w:rsid w:val="00F64D7E"/>
    <w:rsid w:val="00F679D4"/>
    <w:rsid w:val="00F67E4F"/>
    <w:rsid w:val="00F72CD9"/>
    <w:rsid w:val="00F7448F"/>
    <w:rsid w:val="00F75F07"/>
    <w:rsid w:val="00F761B0"/>
    <w:rsid w:val="00F76468"/>
    <w:rsid w:val="00F77051"/>
    <w:rsid w:val="00F770DD"/>
    <w:rsid w:val="00F77906"/>
    <w:rsid w:val="00F8105A"/>
    <w:rsid w:val="00F8192C"/>
    <w:rsid w:val="00F81FBE"/>
    <w:rsid w:val="00F83879"/>
    <w:rsid w:val="00F83BE1"/>
    <w:rsid w:val="00F841B5"/>
    <w:rsid w:val="00F8527B"/>
    <w:rsid w:val="00F85557"/>
    <w:rsid w:val="00F8670D"/>
    <w:rsid w:val="00F86D22"/>
    <w:rsid w:val="00F8732E"/>
    <w:rsid w:val="00F87413"/>
    <w:rsid w:val="00F8763C"/>
    <w:rsid w:val="00F901E5"/>
    <w:rsid w:val="00F90CF7"/>
    <w:rsid w:val="00F90DA5"/>
    <w:rsid w:val="00F91334"/>
    <w:rsid w:val="00F93B55"/>
    <w:rsid w:val="00F953C7"/>
    <w:rsid w:val="00F959D7"/>
    <w:rsid w:val="00F96D6E"/>
    <w:rsid w:val="00F978B1"/>
    <w:rsid w:val="00FA00AC"/>
    <w:rsid w:val="00FA1F7D"/>
    <w:rsid w:val="00FA4081"/>
    <w:rsid w:val="00FA4FBB"/>
    <w:rsid w:val="00FA523D"/>
    <w:rsid w:val="00FA55AB"/>
    <w:rsid w:val="00FA6462"/>
    <w:rsid w:val="00FA6C4E"/>
    <w:rsid w:val="00FA6E47"/>
    <w:rsid w:val="00FB07BC"/>
    <w:rsid w:val="00FB1240"/>
    <w:rsid w:val="00FB124B"/>
    <w:rsid w:val="00FB1770"/>
    <w:rsid w:val="00FB3455"/>
    <w:rsid w:val="00FB377D"/>
    <w:rsid w:val="00FB38F4"/>
    <w:rsid w:val="00FB4B11"/>
    <w:rsid w:val="00FB6553"/>
    <w:rsid w:val="00FB7AEC"/>
    <w:rsid w:val="00FC0350"/>
    <w:rsid w:val="00FC058F"/>
    <w:rsid w:val="00FC05A2"/>
    <w:rsid w:val="00FC0E2D"/>
    <w:rsid w:val="00FC1094"/>
    <w:rsid w:val="00FC18AB"/>
    <w:rsid w:val="00FC2AFA"/>
    <w:rsid w:val="00FC2EBC"/>
    <w:rsid w:val="00FC458D"/>
    <w:rsid w:val="00FC4F7E"/>
    <w:rsid w:val="00FC50BE"/>
    <w:rsid w:val="00FC6FD9"/>
    <w:rsid w:val="00FC7BA7"/>
    <w:rsid w:val="00FD2640"/>
    <w:rsid w:val="00FD3BE4"/>
    <w:rsid w:val="00FD3BFE"/>
    <w:rsid w:val="00FD4D21"/>
    <w:rsid w:val="00FD4D3D"/>
    <w:rsid w:val="00FD6BC0"/>
    <w:rsid w:val="00FD7794"/>
    <w:rsid w:val="00FE09C1"/>
    <w:rsid w:val="00FE2383"/>
    <w:rsid w:val="00FE28FC"/>
    <w:rsid w:val="00FE2A19"/>
    <w:rsid w:val="00FE2F92"/>
    <w:rsid w:val="00FE5CB4"/>
    <w:rsid w:val="00FE5FBE"/>
    <w:rsid w:val="00FE6676"/>
    <w:rsid w:val="00FE7363"/>
    <w:rsid w:val="00FF1C7C"/>
    <w:rsid w:val="00FF2FB5"/>
    <w:rsid w:val="00FF58A5"/>
    <w:rsid w:val="00FF656C"/>
    <w:rsid w:val="00FF6C6D"/>
    <w:rsid w:val="00FF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60C"/>
    <w:pPr>
      <w:widowControl w:val="0"/>
      <w:spacing w:line="360" w:lineRule="auto"/>
      <w:jc w:val="both"/>
    </w:pPr>
    <w:rPr>
      <w:rFonts w:ascii="仿宋" w:eastAsia="仿宋" w:hAnsi="仿宋"/>
      <w:kern w:val="2"/>
      <w:sz w:val="32"/>
      <w:szCs w:val="22"/>
    </w:rPr>
  </w:style>
  <w:style w:type="paragraph" w:styleId="1">
    <w:name w:val="heading 1"/>
    <w:basedOn w:val="a"/>
    <w:next w:val="a"/>
    <w:link w:val="1Char"/>
    <w:uiPriority w:val="9"/>
    <w:qFormat/>
    <w:rsid w:val="0085579A"/>
    <w:pPr>
      <w:keepNext/>
      <w:keepLines/>
      <w:spacing w:before="340" w:after="330"/>
      <w:outlineLvl w:val="0"/>
    </w:pPr>
    <w:rPr>
      <w:rFonts w:eastAsia="黑体"/>
      <w:bCs/>
      <w:kern w:val="44"/>
      <w:szCs w:val="32"/>
    </w:rPr>
  </w:style>
  <w:style w:type="paragraph" w:styleId="2">
    <w:name w:val="heading 2"/>
    <w:basedOn w:val="1"/>
    <w:next w:val="a"/>
    <w:link w:val="2Char"/>
    <w:uiPriority w:val="9"/>
    <w:unhideWhenUsed/>
    <w:qFormat/>
    <w:rsid w:val="0085579A"/>
    <w:pPr>
      <w:outlineLvl w:val="1"/>
    </w:pPr>
    <w:rPr>
      <w:rFonts w:eastAsia="楷体"/>
    </w:rPr>
  </w:style>
  <w:style w:type="paragraph" w:styleId="3">
    <w:name w:val="heading 3"/>
    <w:basedOn w:val="a"/>
    <w:next w:val="a"/>
    <w:link w:val="3Char"/>
    <w:uiPriority w:val="9"/>
    <w:unhideWhenUsed/>
    <w:qFormat/>
    <w:rsid w:val="00831EB1"/>
    <w:pPr>
      <w:keepNext/>
      <w:keepLines/>
      <w:spacing w:before="260" w:after="260" w:line="416" w:lineRule="auto"/>
      <w:jc w:val="left"/>
      <w:outlineLvl w:val="2"/>
    </w:pPr>
    <w:rPr>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86C"/>
    <w:pPr>
      <w:pBdr>
        <w:bottom w:val="single" w:sz="6" w:space="1" w:color="auto"/>
      </w:pBdr>
      <w:tabs>
        <w:tab w:val="center" w:pos="4153"/>
        <w:tab w:val="right" w:pos="8306"/>
      </w:tabs>
      <w:snapToGrid w:val="0"/>
      <w:jc w:val="center"/>
    </w:pPr>
    <w:rPr>
      <w:rFonts w:eastAsia="宋体"/>
      <w:kern w:val="0"/>
      <w:sz w:val="18"/>
      <w:szCs w:val="18"/>
    </w:rPr>
  </w:style>
  <w:style w:type="character" w:customStyle="1" w:styleId="Char">
    <w:name w:val="页眉 Char"/>
    <w:link w:val="a3"/>
    <w:uiPriority w:val="99"/>
    <w:rsid w:val="0048486C"/>
    <w:rPr>
      <w:sz w:val="18"/>
      <w:szCs w:val="18"/>
    </w:rPr>
  </w:style>
  <w:style w:type="paragraph" w:styleId="a4">
    <w:name w:val="footer"/>
    <w:basedOn w:val="a"/>
    <w:link w:val="Char0"/>
    <w:uiPriority w:val="99"/>
    <w:unhideWhenUsed/>
    <w:rsid w:val="0048486C"/>
    <w:pPr>
      <w:tabs>
        <w:tab w:val="center" w:pos="4153"/>
        <w:tab w:val="right" w:pos="8306"/>
      </w:tabs>
      <w:snapToGrid w:val="0"/>
      <w:jc w:val="left"/>
    </w:pPr>
    <w:rPr>
      <w:rFonts w:eastAsia="宋体"/>
      <w:kern w:val="0"/>
      <w:sz w:val="18"/>
      <w:szCs w:val="18"/>
    </w:rPr>
  </w:style>
  <w:style w:type="character" w:customStyle="1" w:styleId="Char0">
    <w:name w:val="页脚 Char"/>
    <w:link w:val="a4"/>
    <w:uiPriority w:val="99"/>
    <w:rsid w:val="0048486C"/>
    <w:rPr>
      <w:sz w:val="18"/>
      <w:szCs w:val="18"/>
    </w:rPr>
  </w:style>
  <w:style w:type="paragraph" w:styleId="a5">
    <w:name w:val="List Paragraph"/>
    <w:basedOn w:val="a"/>
    <w:uiPriority w:val="34"/>
    <w:qFormat/>
    <w:rsid w:val="00863D4E"/>
    <w:pPr>
      <w:ind w:firstLineChars="200" w:firstLine="420"/>
    </w:pPr>
  </w:style>
  <w:style w:type="character" w:customStyle="1" w:styleId="1Char">
    <w:name w:val="标题 1 Char"/>
    <w:link w:val="1"/>
    <w:uiPriority w:val="9"/>
    <w:rsid w:val="0085579A"/>
    <w:rPr>
      <w:rFonts w:ascii="仿宋" w:eastAsia="黑体" w:hAnsi="仿宋"/>
      <w:bCs/>
      <w:kern w:val="44"/>
      <w:sz w:val="32"/>
      <w:szCs w:val="32"/>
    </w:rPr>
  </w:style>
  <w:style w:type="character" w:customStyle="1" w:styleId="2Char">
    <w:name w:val="标题 2 Char"/>
    <w:link w:val="2"/>
    <w:uiPriority w:val="9"/>
    <w:rsid w:val="0085579A"/>
    <w:rPr>
      <w:rFonts w:ascii="仿宋" w:eastAsia="楷体" w:hAnsi="仿宋"/>
      <w:bCs/>
      <w:kern w:val="44"/>
      <w:sz w:val="32"/>
      <w:szCs w:val="32"/>
    </w:rPr>
  </w:style>
  <w:style w:type="paragraph" w:styleId="TOC">
    <w:name w:val="TOC Heading"/>
    <w:basedOn w:val="1"/>
    <w:next w:val="a"/>
    <w:uiPriority w:val="39"/>
    <w:unhideWhenUsed/>
    <w:qFormat/>
    <w:rsid w:val="00600A93"/>
    <w:pPr>
      <w:widowControl/>
      <w:spacing w:before="240" w:after="0" w:line="259" w:lineRule="auto"/>
      <w:jc w:val="left"/>
      <w:outlineLvl w:val="9"/>
    </w:pPr>
    <w:rPr>
      <w:rFonts w:ascii="Calibri Light" w:eastAsia="宋体" w:hAnsi="Calibri Light"/>
      <w:b/>
      <w:bCs w:val="0"/>
      <w:color w:val="2E74B5"/>
      <w:kern w:val="0"/>
    </w:rPr>
  </w:style>
  <w:style w:type="paragraph" w:styleId="10">
    <w:name w:val="toc 1"/>
    <w:basedOn w:val="a"/>
    <w:next w:val="a"/>
    <w:autoRedefine/>
    <w:uiPriority w:val="39"/>
    <w:unhideWhenUsed/>
    <w:qFormat/>
    <w:rsid w:val="00600A93"/>
  </w:style>
  <w:style w:type="paragraph" w:styleId="20">
    <w:name w:val="toc 2"/>
    <w:basedOn w:val="a"/>
    <w:next w:val="a"/>
    <w:autoRedefine/>
    <w:uiPriority w:val="39"/>
    <w:unhideWhenUsed/>
    <w:qFormat/>
    <w:rsid w:val="00177DB0"/>
    <w:pPr>
      <w:tabs>
        <w:tab w:val="right" w:leader="dot" w:pos="8302"/>
      </w:tabs>
      <w:spacing w:line="200" w:lineRule="exact"/>
      <w:ind w:leftChars="200" w:left="420"/>
    </w:pPr>
    <w:rPr>
      <w:noProof/>
    </w:rPr>
  </w:style>
  <w:style w:type="character" w:styleId="a6">
    <w:name w:val="Hyperlink"/>
    <w:uiPriority w:val="99"/>
    <w:unhideWhenUsed/>
    <w:rsid w:val="00600A93"/>
    <w:rPr>
      <w:color w:val="0563C1"/>
      <w:u w:val="single"/>
    </w:rPr>
  </w:style>
  <w:style w:type="paragraph" w:styleId="a7">
    <w:name w:val="Balloon Text"/>
    <w:basedOn w:val="a"/>
    <w:link w:val="Char1"/>
    <w:uiPriority w:val="99"/>
    <w:semiHidden/>
    <w:unhideWhenUsed/>
    <w:rsid w:val="0080203E"/>
    <w:rPr>
      <w:rFonts w:eastAsia="宋体"/>
      <w:kern w:val="0"/>
      <w:sz w:val="18"/>
      <w:szCs w:val="18"/>
    </w:rPr>
  </w:style>
  <w:style w:type="character" w:customStyle="1" w:styleId="Char1">
    <w:name w:val="批注框文本 Char"/>
    <w:link w:val="a7"/>
    <w:uiPriority w:val="99"/>
    <w:semiHidden/>
    <w:rsid w:val="0080203E"/>
    <w:rPr>
      <w:sz w:val="18"/>
      <w:szCs w:val="18"/>
    </w:rPr>
  </w:style>
  <w:style w:type="character" w:customStyle="1" w:styleId="3Char">
    <w:name w:val="标题 3 Char"/>
    <w:link w:val="3"/>
    <w:uiPriority w:val="9"/>
    <w:rsid w:val="00831EB1"/>
    <w:rPr>
      <w:rFonts w:eastAsia="仿宋"/>
      <w:b/>
      <w:bCs/>
      <w:sz w:val="32"/>
      <w:szCs w:val="32"/>
    </w:rPr>
  </w:style>
  <w:style w:type="paragraph" w:styleId="a8">
    <w:name w:val="Title"/>
    <w:basedOn w:val="a"/>
    <w:next w:val="a"/>
    <w:link w:val="Char2"/>
    <w:uiPriority w:val="10"/>
    <w:qFormat/>
    <w:rsid w:val="00C35B93"/>
    <w:pPr>
      <w:spacing w:before="240" w:after="60"/>
      <w:jc w:val="center"/>
      <w:outlineLvl w:val="0"/>
    </w:pPr>
    <w:rPr>
      <w:rFonts w:ascii="Cambria" w:eastAsia="宋体" w:hAnsi="Cambria"/>
      <w:b/>
      <w:bCs/>
      <w:kern w:val="0"/>
      <w:szCs w:val="32"/>
    </w:rPr>
  </w:style>
  <w:style w:type="character" w:customStyle="1" w:styleId="Char2">
    <w:name w:val="标题 Char"/>
    <w:link w:val="a8"/>
    <w:uiPriority w:val="10"/>
    <w:rsid w:val="00C35B93"/>
    <w:rPr>
      <w:rFonts w:ascii="Cambria" w:eastAsia="宋体" w:hAnsi="Cambria" w:cs="Times New Roman"/>
      <w:b/>
      <w:bCs/>
      <w:sz w:val="32"/>
      <w:szCs w:val="32"/>
    </w:rPr>
  </w:style>
  <w:style w:type="paragraph" w:styleId="a9">
    <w:name w:val="No Spacing"/>
    <w:link w:val="Char3"/>
    <w:uiPriority w:val="1"/>
    <w:qFormat/>
    <w:rsid w:val="0085579A"/>
    <w:rPr>
      <w:rFonts w:eastAsia="黑体"/>
      <w:sz w:val="32"/>
    </w:rPr>
  </w:style>
  <w:style w:type="character" w:customStyle="1" w:styleId="Char3">
    <w:name w:val="无间隔 Char"/>
    <w:link w:val="a9"/>
    <w:uiPriority w:val="1"/>
    <w:rsid w:val="0085579A"/>
    <w:rPr>
      <w:rFonts w:eastAsia="黑体"/>
      <w:sz w:val="32"/>
      <w:lang w:bidi="ar-SA"/>
    </w:rPr>
  </w:style>
  <w:style w:type="paragraph" w:styleId="aa">
    <w:name w:val="Subtitle"/>
    <w:basedOn w:val="a"/>
    <w:next w:val="a"/>
    <w:link w:val="Char4"/>
    <w:uiPriority w:val="11"/>
    <w:qFormat/>
    <w:rsid w:val="00177DB0"/>
    <w:pPr>
      <w:widowControl/>
      <w:numPr>
        <w:ilvl w:val="1"/>
      </w:numPr>
      <w:spacing w:after="200" w:line="276" w:lineRule="auto"/>
      <w:jc w:val="left"/>
    </w:pPr>
    <w:rPr>
      <w:rFonts w:ascii="Calibri Light" w:eastAsia="宋体" w:hAnsi="Calibri Light"/>
      <w:i/>
      <w:iCs/>
      <w:color w:val="5B9BD5"/>
      <w:spacing w:val="15"/>
      <w:kern w:val="0"/>
      <w:sz w:val="24"/>
      <w:szCs w:val="24"/>
    </w:rPr>
  </w:style>
  <w:style w:type="character" w:customStyle="1" w:styleId="Char4">
    <w:name w:val="副标题 Char"/>
    <w:link w:val="aa"/>
    <w:uiPriority w:val="11"/>
    <w:rsid w:val="00177DB0"/>
    <w:rPr>
      <w:rFonts w:ascii="Calibri Light" w:eastAsia="宋体" w:hAnsi="Calibri Light" w:cs="Times New Roman"/>
      <w:i/>
      <w:iCs/>
      <w:color w:val="5B9BD5"/>
      <w:spacing w:val="15"/>
      <w:kern w:val="0"/>
      <w:sz w:val="24"/>
      <w:szCs w:val="24"/>
    </w:rPr>
  </w:style>
  <w:style w:type="paragraph" w:styleId="30">
    <w:name w:val="toc 3"/>
    <w:basedOn w:val="a"/>
    <w:next w:val="a"/>
    <w:autoRedefine/>
    <w:uiPriority w:val="39"/>
    <w:unhideWhenUsed/>
    <w:qFormat/>
    <w:rsid w:val="00AA0982"/>
    <w:pPr>
      <w:widowControl/>
      <w:tabs>
        <w:tab w:val="right" w:leader="dot" w:pos="8302"/>
      </w:tabs>
      <w:spacing w:after="100"/>
      <w:ind w:left="442"/>
      <w:jc w:val="left"/>
    </w:pPr>
    <w:rPr>
      <w:noProof/>
      <w:kern w:val="0"/>
      <w:sz w:val="22"/>
    </w:rPr>
  </w:style>
  <w:style w:type="table" w:styleId="ab">
    <w:name w:val="Table Grid"/>
    <w:basedOn w:val="a1"/>
    <w:uiPriority w:val="39"/>
    <w:rsid w:val="00BA10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ocument Map"/>
    <w:basedOn w:val="a"/>
    <w:link w:val="Char5"/>
    <w:uiPriority w:val="99"/>
    <w:semiHidden/>
    <w:unhideWhenUsed/>
    <w:rsid w:val="00422D8D"/>
    <w:rPr>
      <w:rFonts w:ascii="宋体" w:eastAsia="宋体"/>
      <w:sz w:val="18"/>
      <w:szCs w:val="18"/>
    </w:rPr>
  </w:style>
  <w:style w:type="character" w:customStyle="1" w:styleId="Char5">
    <w:name w:val="文档结构图 Char"/>
    <w:link w:val="ac"/>
    <w:uiPriority w:val="99"/>
    <w:semiHidden/>
    <w:rsid w:val="00422D8D"/>
    <w:rPr>
      <w:rFonts w:ascii="宋体"/>
      <w:kern w:val="2"/>
      <w:sz w:val="18"/>
      <w:szCs w:val="18"/>
    </w:rPr>
  </w:style>
  <w:style w:type="paragraph" w:styleId="ad">
    <w:name w:val="Normal (Web)"/>
    <w:basedOn w:val="a"/>
    <w:unhideWhenUsed/>
    <w:rsid w:val="009F1B9B"/>
    <w:pPr>
      <w:widowControl/>
      <w:spacing w:before="100" w:beforeAutospacing="1" w:after="100" w:afterAutospacing="1"/>
      <w:jc w:val="left"/>
    </w:pPr>
    <w:rPr>
      <w:rFonts w:ascii="宋体" w:hAnsi="宋体" w:cs="宋体"/>
      <w:kern w:val="0"/>
      <w:sz w:val="24"/>
      <w:szCs w:val="24"/>
    </w:rPr>
  </w:style>
  <w:style w:type="character" w:styleId="ae">
    <w:name w:val="annotation reference"/>
    <w:uiPriority w:val="99"/>
    <w:semiHidden/>
    <w:unhideWhenUsed/>
    <w:rsid w:val="001F0220"/>
    <w:rPr>
      <w:sz w:val="21"/>
      <w:szCs w:val="21"/>
    </w:rPr>
  </w:style>
  <w:style w:type="paragraph" w:styleId="af">
    <w:name w:val="annotation text"/>
    <w:basedOn w:val="a"/>
    <w:link w:val="Char6"/>
    <w:uiPriority w:val="99"/>
    <w:semiHidden/>
    <w:unhideWhenUsed/>
    <w:rsid w:val="001F0220"/>
    <w:pPr>
      <w:jc w:val="left"/>
    </w:pPr>
    <w:rPr>
      <w:rFonts w:eastAsia="宋体"/>
      <w:sz w:val="21"/>
    </w:rPr>
  </w:style>
  <w:style w:type="character" w:customStyle="1" w:styleId="Char6">
    <w:name w:val="批注文字 Char"/>
    <w:link w:val="af"/>
    <w:uiPriority w:val="99"/>
    <w:semiHidden/>
    <w:rsid w:val="001F0220"/>
    <w:rPr>
      <w:kern w:val="2"/>
      <w:sz w:val="21"/>
      <w:szCs w:val="22"/>
    </w:rPr>
  </w:style>
  <w:style w:type="paragraph" w:styleId="af0">
    <w:name w:val="annotation subject"/>
    <w:basedOn w:val="af"/>
    <w:next w:val="af"/>
    <w:link w:val="Char7"/>
    <w:uiPriority w:val="99"/>
    <w:semiHidden/>
    <w:unhideWhenUsed/>
    <w:rsid w:val="001F0220"/>
    <w:rPr>
      <w:b/>
      <w:bCs/>
    </w:rPr>
  </w:style>
  <w:style w:type="character" w:customStyle="1" w:styleId="Char7">
    <w:name w:val="批注主题 Char"/>
    <w:link w:val="af0"/>
    <w:uiPriority w:val="99"/>
    <w:semiHidden/>
    <w:rsid w:val="001F0220"/>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1065">
      <w:bodyDiv w:val="1"/>
      <w:marLeft w:val="0"/>
      <w:marRight w:val="0"/>
      <w:marTop w:val="0"/>
      <w:marBottom w:val="0"/>
      <w:divBdr>
        <w:top w:val="none" w:sz="0" w:space="0" w:color="auto"/>
        <w:left w:val="none" w:sz="0" w:space="0" w:color="auto"/>
        <w:bottom w:val="none" w:sz="0" w:space="0" w:color="auto"/>
        <w:right w:val="none" w:sz="0" w:space="0" w:color="auto"/>
      </w:divBdr>
    </w:div>
    <w:div w:id="74940121">
      <w:bodyDiv w:val="1"/>
      <w:marLeft w:val="0"/>
      <w:marRight w:val="0"/>
      <w:marTop w:val="0"/>
      <w:marBottom w:val="0"/>
      <w:divBdr>
        <w:top w:val="none" w:sz="0" w:space="0" w:color="auto"/>
        <w:left w:val="none" w:sz="0" w:space="0" w:color="auto"/>
        <w:bottom w:val="none" w:sz="0" w:space="0" w:color="auto"/>
        <w:right w:val="none" w:sz="0" w:space="0" w:color="auto"/>
      </w:divBdr>
    </w:div>
    <w:div w:id="125660147">
      <w:bodyDiv w:val="1"/>
      <w:marLeft w:val="0"/>
      <w:marRight w:val="0"/>
      <w:marTop w:val="0"/>
      <w:marBottom w:val="0"/>
      <w:divBdr>
        <w:top w:val="none" w:sz="0" w:space="0" w:color="auto"/>
        <w:left w:val="none" w:sz="0" w:space="0" w:color="auto"/>
        <w:bottom w:val="none" w:sz="0" w:space="0" w:color="auto"/>
        <w:right w:val="none" w:sz="0" w:space="0" w:color="auto"/>
      </w:divBdr>
      <w:divsChild>
        <w:div w:id="1888834272">
          <w:marLeft w:val="446"/>
          <w:marRight w:val="0"/>
          <w:marTop w:val="120"/>
          <w:marBottom w:val="120"/>
          <w:divBdr>
            <w:top w:val="none" w:sz="0" w:space="0" w:color="auto"/>
            <w:left w:val="none" w:sz="0" w:space="0" w:color="auto"/>
            <w:bottom w:val="none" w:sz="0" w:space="0" w:color="auto"/>
            <w:right w:val="none" w:sz="0" w:space="0" w:color="auto"/>
          </w:divBdr>
        </w:div>
      </w:divsChild>
    </w:div>
    <w:div w:id="303504637">
      <w:bodyDiv w:val="1"/>
      <w:marLeft w:val="0"/>
      <w:marRight w:val="0"/>
      <w:marTop w:val="0"/>
      <w:marBottom w:val="0"/>
      <w:divBdr>
        <w:top w:val="none" w:sz="0" w:space="0" w:color="auto"/>
        <w:left w:val="none" w:sz="0" w:space="0" w:color="auto"/>
        <w:bottom w:val="none" w:sz="0" w:space="0" w:color="auto"/>
        <w:right w:val="none" w:sz="0" w:space="0" w:color="auto"/>
      </w:divBdr>
    </w:div>
    <w:div w:id="311907486">
      <w:bodyDiv w:val="1"/>
      <w:marLeft w:val="0"/>
      <w:marRight w:val="0"/>
      <w:marTop w:val="0"/>
      <w:marBottom w:val="0"/>
      <w:divBdr>
        <w:top w:val="none" w:sz="0" w:space="0" w:color="auto"/>
        <w:left w:val="none" w:sz="0" w:space="0" w:color="auto"/>
        <w:bottom w:val="none" w:sz="0" w:space="0" w:color="auto"/>
        <w:right w:val="none" w:sz="0" w:space="0" w:color="auto"/>
      </w:divBdr>
    </w:div>
    <w:div w:id="339285451">
      <w:bodyDiv w:val="1"/>
      <w:marLeft w:val="0"/>
      <w:marRight w:val="0"/>
      <w:marTop w:val="0"/>
      <w:marBottom w:val="0"/>
      <w:divBdr>
        <w:top w:val="none" w:sz="0" w:space="0" w:color="auto"/>
        <w:left w:val="none" w:sz="0" w:space="0" w:color="auto"/>
        <w:bottom w:val="none" w:sz="0" w:space="0" w:color="auto"/>
        <w:right w:val="none" w:sz="0" w:space="0" w:color="auto"/>
      </w:divBdr>
    </w:div>
    <w:div w:id="409809711">
      <w:bodyDiv w:val="1"/>
      <w:marLeft w:val="0"/>
      <w:marRight w:val="0"/>
      <w:marTop w:val="0"/>
      <w:marBottom w:val="0"/>
      <w:divBdr>
        <w:top w:val="none" w:sz="0" w:space="0" w:color="auto"/>
        <w:left w:val="none" w:sz="0" w:space="0" w:color="auto"/>
        <w:bottom w:val="none" w:sz="0" w:space="0" w:color="auto"/>
        <w:right w:val="none" w:sz="0" w:space="0" w:color="auto"/>
      </w:divBdr>
    </w:div>
    <w:div w:id="455880574">
      <w:bodyDiv w:val="1"/>
      <w:marLeft w:val="0"/>
      <w:marRight w:val="0"/>
      <w:marTop w:val="0"/>
      <w:marBottom w:val="0"/>
      <w:divBdr>
        <w:top w:val="none" w:sz="0" w:space="0" w:color="auto"/>
        <w:left w:val="none" w:sz="0" w:space="0" w:color="auto"/>
        <w:bottom w:val="none" w:sz="0" w:space="0" w:color="auto"/>
        <w:right w:val="none" w:sz="0" w:space="0" w:color="auto"/>
      </w:divBdr>
    </w:div>
    <w:div w:id="491723838">
      <w:bodyDiv w:val="1"/>
      <w:marLeft w:val="0"/>
      <w:marRight w:val="0"/>
      <w:marTop w:val="0"/>
      <w:marBottom w:val="0"/>
      <w:divBdr>
        <w:top w:val="none" w:sz="0" w:space="0" w:color="auto"/>
        <w:left w:val="none" w:sz="0" w:space="0" w:color="auto"/>
        <w:bottom w:val="none" w:sz="0" w:space="0" w:color="auto"/>
        <w:right w:val="none" w:sz="0" w:space="0" w:color="auto"/>
      </w:divBdr>
      <w:divsChild>
        <w:div w:id="1010983564">
          <w:marLeft w:val="446"/>
          <w:marRight w:val="0"/>
          <w:marTop w:val="120"/>
          <w:marBottom w:val="120"/>
          <w:divBdr>
            <w:top w:val="none" w:sz="0" w:space="0" w:color="auto"/>
            <w:left w:val="none" w:sz="0" w:space="0" w:color="auto"/>
            <w:bottom w:val="none" w:sz="0" w:space="0" w:color="auto"/>
            <w:right w:val="none" w:sz="0" w:space="0" w:color="auto"/>
          </w:divBdr>
        </w:div>
        <w:div w:id="1630891497">
          <w:marLeft w:val="446"/>
          <w:marRight w:val="0"/>
          <w:marTop w:val="120"/>
          <w:marBottom w:val="120"/>
          <w:divBdr>
            <w:top w:val="none" w:sz="0" w:space="0" w:color="auto"/>
            <w:left w:val="none" w:sz="0" w:space="0" w:color="auto"/>
            <w:bottom w:val="none" w:sz="0" w:space="0" w:color="auto"/>
            <w:right w:val="none" w:sz="0" w:space="0" w:color="auto"/>
          </w:divBdr>
        </w:div>
      </w:divsChild>
    </w:div>
    <w:div w:id="517740222">
      <w:bodyDiv w:val="1"/>
      <w:marLeft w:val="0"/>
      <w:marRight w:val="0"/>
      <w:marTop w:val="0"/>
      <w:marBottom w:val="0"/>
      <w:divBdr>
        <w:top w:val="none" w:sz="0" w:space="0" w:color="auto"/>
        <w:left w:val="none" w:sz="0" w:space="0" w:color="auto"/>
        <w:bottom w:val="none" w:sz="0" w:space="0" w:color="auto"/>
        <w:right w:val="none" w:sz="0" w:space="0" w:color="auto"/>
      </w:divBdr>
      <w:divsChild>
        <w:div w:id="313602556">
          <w:marLeft w:val="446"/>
          <w:marRight w:val="0"/>
          <w:marTop w:val="120"/>
          <w:marBottom w:val="120"/>
          <w:divBdr>
            <w:top w:val="none" w:sz="0" w:space="0" w:color="auto"/>
            <w:left w:val="none" w:sz="0" w:space="0" w:color="auto"/>
            <w:bottom w:val="none" w:sz="0" w:space="0" w:color="auto"/>
            <w:right w:val="none" w:sz="0" w:space="0" w:color="auto"/>
          </w:divBdr>
        </w:div>
        <w:div w:id="1753429820">
          <w:marLeft w:val="446"/>
          <w:marRight w:val="0"/>
          <w:marTop w:val="120"/>
          <w:marBottom w:val="120"/>
          <w:divBdr>
            <w:top w:val="none" w:sz="0" w:space="0" w:color="auto"/>
            <w:left w:val="none" w:sz="0" w:space="0" w:color="auto"/>
            <w:bottom w:val="none" w:sz="0" w:space="0" w:color="auto"/>
            <w:right w:val="none" w:sz="0" w:space="0" w:color="auto"/>
          </w:divBdr>
        </w:div>
      </w:divsChild>
    </w:div>
    <w:div w:id="644314778">
      <w:bodyDiv w:val="1"/>
      <w:marLeft w:val="0"/>
      <w:marRight w:val="0"/>
      <w:marTop w:val="0"/>
      <w:marBottom w:val="0"/>
      <w:divBdr>
        <w:top w:val="none" w:sz="0" w:space="0" w:color="auto"/>
        <w:left w:val="none" w:sz="0" w:space="0" w:color="auto"/>
        <w:bottom w:val="none" w:sz="0" w:space="0" w:color="auto"/>
        <w:right w:val="none" w:sz="0" w:space="0" w:color="auto"/>
      </w:divBdr>
    </w:div>
    <w:div w:id="654913890">
      <w:bodyDiv w:val="1"/>
      <w:marLeft w:val="0"/>
      <w:marRight w:val="0"/>
      <w:marTop w:val="0"/>
      <w:marBottom w:val="0"/>
      <w:divBdr>
        <w:top w:val="none" w:sz="0" w:space="0" w:color="auto"/>
        <w:left w:val="none" w:sz="0" w:space="0" w:color="auto"/>
        <w:bottom w:val="none" w:sz="0" w:space="0" w:color="auto"/>
        <w:right w:val="none" w:sz="0" w:space="0" w:color="auto"/>
      </w:divBdr>
      <w:divsChild>
        <w:div w:id="944190921">
          <w:marLeft w:val="547"/>
          <w:marRight w:val="0"/>
          <w:marTop w:val="120"/>
          <w:marBottom w:val="120"/>
          <w:divBdr>
            <w:top w:val="none" w:sz="0" w:space="0" w:color="auto"/>
            <w:left w:val="none" w:sz="0" w:space="0" w:color="auto"/>
            <w:bottom w:val="none" w:sz="0" w:space="0" w:color="auto"/>
            <w:right w:val="none" w:sz="0" w:space="0" w:color="auto"/>
          </w:divBdr>
        </w:div>
        <w:div w:id="2127651608">
          <w:marLeft w:val="547"/>
          <w:marRight w:val="0"/>
          <w:marTop w:val="120"/>
          <w:marBottom w:val="120"/>
          <w:divBdr>
            <w:top w:val="none" w:sz="0" w:space="0" w:color="auto"/>
            <w:left w:val="none" w:sz="0" w:space="0" w:color="auto"/>
            <w:bottom w:val="none" w:sz="0" w:space="0" w:color="auto"/>
            <w:right w:val="none" w:sz="0" w:space="0" w:color="auto"/>
          </w:divBdr>
        </w:div>
      </w:divsChild>
    </w:div>
    <w:div w:id="703141168">
      <w:bodyDiv w:val="1"/>
      <w:marLeft w:val="0"/>
      <w:marRight w:val="0"/>
      <w:marTop w:val="0"/>
      <w:marBottom w:val="0"/>
      <w:divBdr>
        <w:top w:val="none" w:sz="0" w:space="0" w:color="auto"/>
        <w:left w:val="none" w:sz="0" w:space="0" w:color="auto"/>
        <w:bottom w:val="none" w:sz="0" w:space="0" w:color="auto"/>
        <w:right w:val="none" w:sz="0" w:space="0" w:color="auto"/>
      </w:divBdr>
    </w:div>
    <w:div w:id="713966015">
      <w:bodyDiv w:val="1"/>
      <w:marLeft w:val="0"/>
      <w:marRight w:val="0"/>
      <w:marTop w:val="0"/>
      <w:marBottom w:val="0"/>
      <w:divBdr>
        <w:top w:val="none" w:sz="0" w:space="0" w:color="auto"/>
        <w:left w:val="none" w:sz="0" w:space="0" w:color="auto"/>
        <w:bottom w:val="none" w:sz="0" w:space="0" w:color="auto"/>
        <w:right w:val="none" w:sz="0" w:space="0" w:color="auto"/>
      </w:divBdr>
    </w:div>
    <w:div w:id="738484228">
      <w:bodyDiv w:val="1"/>
      <w:marLeft w:val="0"/>
      <w:marRight w:val="0"/>
      <w:marTop w:val="0"/>
      <w:marBottom w:val="0"/>
      <w:divBdr>
        <w:top w:val="none" w:sz="0" w:space="0" w:color="auto"/>
        <w:left w:val="none" w:sz="0" w:space="0" w:color="auto"/>
        <w:bottom w:val="none" w:sz="0" w:space="0" w:color="auto"/>
        <w:right w:val="none" w:sz="0" w:space="0" w:color="auto"/>
      </w:divBdr>
      <w:divsChild>
        <w:div w:id="380641577">
          <w:marLeft w:val="446"/>
          <w:marRight w:val="0"/>
          <w:marTop w:val="120"/>
          <w:marBottom w:val="120"/>
          <w:divBdr>
            <w:top w:val="none" w:sz="0" w:space="0" w:color="auto"/>
            <w:left w:val="none" w:sz="0" w:space="0" w:color="auto"/>
            <w:bottom w:val="none" w:sz="0" w:space="0" w:color="auto"/>
            <w:right w:val="none" w:sz="0" w:space="0" w:color="auto"/>
          </w:divBdr>
        </w:div>
      </w:divsChild>
    </w:div>
    <w:div w:id="752823093">
      <w:bodyDiv w:val="1"/>
      <w:marLeft w:val="0"/>
      <w:marRight w:val="0"/>
      <w:marTop w:val="0"/>
      <w:marBottom w:val="0"/>
      <w:divBdr>
        <w:top w:val="none" w:sz="0" w:space="0" w:color="auto"/>
        <w:left w:val="none" w:sz="0" w:space="0" w:color="auto"/>
        <w:bottom w:val="none" w:sz="0" w:space="0" w:color="auto"/>
        <w:right w:val="none" w:sz="0" w:space="0" w:color="auto"/>
      </w:divBdr>
      <w:divsChild>
        <w:div w:id="1047027396">
          <w:marLeft w:val="446"/>
          <w:marRight w:val="0"/>
          <w:marTop w:val="120"/>
          <w:marBottom w:val="120"/>
          <w:divBdr>
            <w:top w:val="none" w:sz="0" w:space="0" w:color="auto"/>
            <w:left w:val="none" w:sz="0" w:space="0" w:color="auto"/>
            <w:bottom w:val="none" w:sz="0" w:space="0" w:color="auto"/>
            <w:right w:val="none" w:sz="0" w:space="0" w:color="auto"/>
          </w:divBdr>
        </w:div>
        <w:div w:id="2116827278">
          <w:marLeft w:val="446"/>
          <w:marRight w:val="0"/>
          <w:marTop w:val="120"/>
          <w:marBottom w:val="120"/>
          <w:divBdr>
            <w:top w:val="none" w:sz="0" w:space="0" w:color="auto"/>
            <w:left w:val="none" w:sz="0" w:space="0" w:color="auto"/>
            <w:bottom w:val="none" w:sz="0" w:space="0" w:color="auto"/>
            <w:right w:val="none" w:sz="0" w:space="0" w:color="auto"/>
          </w:divBdr>
        </w:div>
      </w:divsChild>
    </w:div>
    <w:div w:id="766733976">
      <w:bodyDiv w:val="1"/>
      <w:marLeft w:val="0"/>
      <w:marRight w:val="0"/>
      <w:marTop w:val="0"/>
      <w:marBottom w:val="0"/>
      <w:divBdr>
        <w:top w:val="none" w:sz="0" w:space="0" w:color="auto"/>
        <w:left w:val="none" w:sz="0" w:space="0" w:color="auto"/>
        <w:bottom w:val="none" w:sz="0" w:space="0" w:color="auto"/>
        <w:right w:val="none" w:sz="0" w:space="0" w:color="auto"/>
      </w:divBdr>
    </w:div>
    <w:div w:id="850605648">
      <w:bodyDiv w:val="1"/>
      <w:marLeft w:val="0"/>
      <w:marRight w:val="0"/>
      <w:marTop w:val="0"/>
      <w:marBottom w:val="0"/>
      <w:divBdr>
        <w:top w:val="none" w:sz="0" w:space="0" w:color="auto"/>
        <w:left w:val="none" w:sz="0" w:space="0" w:color="auto"/>
        <w:bottom w:val="none" w:sz="0" w:space="0" w:color="auto"/>
        <w:right w:val="none" w:sz="0" w:space="0" w:color="auto"/>
      </w:divBdr>
    </w:div>
    <w:div w:id="854347393">
      <w:bodyDiv w:val="1"/>
      <w:marLeft w:val="0"/>
      <w:marRight w:val="0"/>
      <w:marTop w:val="0"/>
      <w:marBottom w:val="0"/>
      <w:divBdr>
        <w:top w:val="none" w:sz="0" w:space="0" w:color="auto"/>
        <w:left w:val="none" w:sz="0" w:space="0" w:color="auto"/>
        <w:bottom w:val="none" w:sz="0" w:space="0" w:color="auto"/>
        <w:right w:val="none" w:sz="0" w:space="0" w:color="auto"/>
      </w:divBdr>
    </w:div>
    <w:div w:id="864830589">
      <w:bodyDiv w:val="1"/>
      <w:marLeft w:val="0"/>
      <w:marRight w:val="0"/>
      <w:marTop w:val="0"/>
      <w:marBottom w:val="0"/>
      <w:divBdr>
        <w:top w:val="none" w:sz="0" w:space="0" w:color="auto"/>
        <w:left w:val="none" w:sz="0" w:space="0" w:color="auto"/>
        <w:bottom w:val="none" w:sz="0" w:space="0" w:color="auto"/>
        <w:right w:val="none" w:sz="0" w:space="0" w:color="auto"/>
      </w:divBdr>
      <w:divsChild>
        <w:div w:id="1242720778">
          <w:marLeft w:val="446"/>
          <w:marRight w:val="0"/>
          <w:marTop w:val="120"/>
          <w:marBottom w:val="120"/>
          <w:divBdr>
            <w:top w:val="none" w:sz="0" w:space="0" w:color="auto"/>
            <w:left w:val="none" w:sz="0" w:space="0" w:color="auto"/>
            <w:bottom w:val="none" w:sz="0" w:space="0" w:color="auto"/>
            <w:right w:val="none" w:sz="0" w:space="0" w:color="auto"/>
          </w:divBdr>
        </w:div>
      </w:divsChild>
    </w:div>
    <w:div w:id="868492250">
      <w:bodyDiv w:val="1"/>
      <w:marLeft w:val="0"/>
      <w:marRight w:val="0"/>
      <w:marTop w:val="0"/>
      <w:marBottom w:val="0"/>
      <w:divBdr>
        <w:top w:val="none" w:sz="0" w:space="0" w:color="auto"/>
        <w:left w:val="none" w:sz="0" w:space="0" w:color="auto"/>
        <w:bottom w:val="none" w:sz="0" w:space="0" w:color="auto"/>
        <w:right w:val="none" w:sz="0" w:space="0" w:color="auto"/>
      </w:divBdr>
    </w:div>
    <w:div w:id="895707107">
      <w:bodyDiv w:val="1"/>
      <w:marLeft w:val="0"/>
      <w:marRight w:val="0"/>
      <w:marTop w:val="0"/>
      <w:marBottom w:val="0"/>
      <w:divBdr>
        <w:top w:val="none" w:sz="0" w:space="0" w:color="auto"/>
        <w:left w:val="none" w:sz="0" w:space="0" w:color="auto"/>
        <w:bottom w:val="none" w:sz="0" w:space="0" w:color="auto"/>
        <w:right w:val="none" w:sz="0" w:space="0" w:color="auto"/>
      </w:divBdr>
    </w:div>
    <w:div w:id="970748867">
      <w:bodyDiv w:val="1"/>
      <w:marLeft w:val="0"/>
      <w:marRight w:val="0"/>
      <w:marTop w:val="0"/>
      <w:marBottom w:val="0"/>
      <w:divBdr>
        <w:top w:val="none" w:sz="0" w:space="0" w:color="auto"/>
        <w:left w:val="none" w:sz="0" w:space="0" w:color="auto"/>
        <w:bottom w:val="none" w:sz="0" w:space="0" w:color="auto"/>
        <w:right w:val="none" w:sz="0" w:space="0" w:color="auto"/>
      </w:divBdr>
    </w:div>
    <w:div w:id="1086265408">
      <w:bodyDiv w:val="1"/>
      <w:marLeft w:val="0"/>
      <w:marRight w:val="0"/>
      <w:marTop w:val="0"/>
      <w:marBottom w:val="0"/>
      <w:divBdr>
        <w:top w:val="none" w:sz="0" w:space="0" w:color="auto"/>
        <w:left w:val="none" w:sz="0" w:space="0" w:color="auto"/>
        <w:bottom w:val="none" w:sz="0" w:space="0" w:color="auto"/>
        <w:right w:val="none" w:sz="0" w:space="0" w:color="auto"/>
      </w:divBdr>
    </w:div>
    <w:div w:id="1117598191">
      <w:bodyDiv w:val="1"/>
      <w:marLeft w:val="0"/>
      <w:marRight w:val="0"/>
      <w:marTop w:val="0"/>
      <w:marBottom w:val="0"/>
      <w:divBdr>
        <w:top w:val="none" w:sz="0" w:space="0" w:color="auto"/>
        <w:left w:val="none" w:sz="0" w:space="0" w:color="auto"/>
        <w:bottom w:val="none" w:sz="0" w:space="0" w:color="auto"/>
        <w:right w:val="none" w:sz="0" w:space="0" w:color="auto"/>
      </w:divBdr>
      <w:divsChild>
        <w:div w:id="341392858">
          <w:marLeft w:val="446"/>
          <w:marRight w:val="0"/>
          <w:marTop w:val="120"/>
          <w:marBottom w:val="120"/>
          <w:divBdr>
            <w:top w:val="none" w:sz="0" w:space="0" w:color="auto"/>
            <w:left w:val="none" w:sz="0" w:space="0" w:color="auto"/>
            <w:bottom w:val="none" w:sz="0" w:space="0" w:color="auto"/>
            <w:right w:val="none" w:sz="0" w:space="0" w:color="auto"/>
          </w:divBdr>
        </w:div>
        <w:div w:id="365715818">
          <w:marLeft w:val="446"/>
          <w:marRight w:val="0"/>
          <w:marTop w:val="120"/>
          <w:marBottom w:val="120"/>
          <w:divBdr>
            <w:top w:val="none" w:sz="0" w:space="0" w:color="auto"/>
            <w:left w:val="none" w:sz="0" w:space="0" w:color="auto"/>
            <w:bottom w:val="none" w:sz="0" w:space="0" w:color="auto"/>
            <w:right w:val="none" w:sz="0" w:space="0" w:color="auto"/>
          </w:divBdr>
        </w:div>
      </w:divsChild>
    </w:div>
    <w:div w:id="1164782684">
      <w:bodyDiv w:val="1"/>
      <w:marLeft w:val="0"/>
      <w:marRight w:val="0"/>
      <w:marTop w:val="0"/>
      <w:marBottom w:val="0"/>
      <w:divBdr>
        <w:top w:val="none" w:sz="0" w:space="0" w:color="auto"/>
        <w:left w:val="none" w:sz="0" w:space="0" w:color="auto"/>
        <w:bottom w:val="none" w:sz="0" w:space="0" w:color="auto"/>
        <w:right w:val="none" w:sz="0" w:space="0" w:color="auto"/>
      </w:divBdr>
    </w:div>
    <w:div w:id="1210265170">
      <w:bodyDiv w:val="1"/>
      <w:marLeft w:val="0"/>
      <w:marRight w:val="0"/>
      <w:marTop w:val="0"/>
      <w:marBottom w:val="0"/>
      <w:divBdr>
        <w:top w:val="none" w:sz="0" w:space="0" w:color="auto"/>
        <w:left w:val="none" w:sz="0" w:space="0" w:color="auto"/>
        <w:bottom w:val="none" w:sz="0" w:space="0" w:color="auto"/>
        <w:right w:val="none" w:sz="0" w:space="0" w:color="auto"/>
      </w:divBdr>
    </w:div>
    <w:div w:id="1295479508">
      <w:bodyDiv w:val="1"/>
      <w:marLeft w:val="0"/>
      <w:marRight w:val="0"/>
      <w:marTop w:val="0"/>
      <w:marBottom w:val="0"/>
      <w:divBdr>
        <w:top w:val="none" w:sz="0" w:space="0" w:color="auto"/>
        <w:left w:val="none" w:sz="0" w:space="0" w:color="auto"/>
        <w:bottom w:val="none" w:sz="0" w:space="0" w:color="auto"/>
        <w:right w:val="none" w:sz="0" w:space="0" w:color="auto"/>
      </w:divBdr>
    </w:div>
    <w:div w:id="1304432376">
      <w:bodyDiv w:val="1"/>
      <w:marLeft w:val="0"/>
      <w:marRight w:val="0"/>
      <w:marTop w:val="0"/>
      <w:marBottom w:val="0"/>
      <w:divBdr>
        <w:top w:val="none" w:sz="0" w:space="0" w:color="auto"/>
        <w:left w:val="none" w:sz="0" w:space="0" w:color="auto"/>
        <w:bottom w:val="none" w:sz="0" w:space="0" w:color="auto"/>
        <w:right w:val="none" w:sz="0" w:space="0" w:color="auto"/>
      </w:divBdr>
    </w:div>
    <w:div w:id="1311207901">
      <w:bodyDiv w:val="1"/>
      <w:marLeft w:val="0"/>
      <w:marRight w:val="0"/>
      <w:marTop w:val="0"/>
      <w:marBottom w:val="0"/>
      <w:divBdr>
        <w:top w:val="none" w:sz="0" w:space="0" w:color="auto"/>
        <w:left w:val="none" w:sz="0" w:space="0" w:color="auto"/>
        <w:bottom w:val="none" w:sz="0" w:space="0" w:color="auto"/>
        <w:right w:val="none" w:sz="0" w:space="0" w:color="auto"/>
      </w:divBdr>
      <w:divsChild>
        <w:div w:id="576137786">
          <w:marLeft w:val="446"/>
          <w:marRight w:val="0"/>
          <w:marTop w:val="120"/>
          <w:marBottom w:val="120"/>
          <w:divBdr>
            <w:top w:val="none" w:sz="0" w:space="0" w:color="auto"/>
            <w:left w:val="none" w:sz="0" w:space="0" w:color="auto"/>
            <w:bottom w:val="none" w:sz="0" w:space="0" w:color="auto"/>
            <w:right w:val="none" w:sz="0" w:space="0" w:color="auto"/>
          </w:divBdr>
        </w:div>
        <w:div w:id="1943300482">
          <w:marLeft w:val="446"/>
          <w:marRight w:val="0"/>
          <w:marTop w:val="120"/>
          <w:marBottom w:val="120"/>
          <w:divBdr>
            <w:top w:val="none" w:sz="0" w:space="0" w:color="auto"/>
            <w:left w:val="none" w:sz="0" w:space="0" w:color="auto"/>
            <w:bottom w:val="none" w:sz="0" w:space="0" w:color="auto"/>
            <w:right w:val="none" w:sz="0" w:space="0" w:color="auto"/>
          </w:divBdr>
        </w:div>
      </w:divsChild>
    </w:div>
    <w:div w:id="1314680119">
      <w:bodyDiv w:val="1"/>
      <w:marLeft w:val="0"/>
      <w:marRight w:val="0"/>
      <w:marTop w:val="0"/>
      <w:marBottom w:val="0"/>
      <w:divBdr>
        <w:top w:val="none" w:sz="0" w:space="0" w:color="auto"/>
        <w:left w:val="none" w:sz="0" w:space="0" w:color="auto"/>
        <w:bottom w:val="none" w:sz="0" w:space="0" w:color="auto"/>
        <w:right w:val="none" w:sz="0" w:space="0" w:color="auto"/>
      </w:divBdr>
      <w:divsChild>
        <w:div w:id="858466499">
          <w:marLeft w:val="446"/>
          <w:marRight w:val="0"/>
          <w:marTop w:val="120"/>
          <w:marBottom w:val="120"/>
          <w:divBdr>
            <w:top w:val="none" w:sz="0" w:space="0" w:color="auto"/>
            <w:left w:val="none" w:sz="0" w:space="0" w:color="auto"/>
            <w:bottom w:val="none" w:sz="0" w:space="0" w:color="auto"/>
            <w:right w:val="none" w:sz="0" w:space="0" w:color="auto"/>
          </w:divBdr>
        </w:div>
        <w:div w:id="2047558964">
          <w:marLeft w:val="446"/>
          <w:marRight w:val="0"/>
          <w:marTop w:val="120"/>
          <w:marBottom w:val="120"/>
          <w:divBdr>
            <w:top w:val="none" w:sz="0" w:space="0" w:color="auto"/>
            <w:left w:val="none" w:sz="0" w:space="0" w:color="auto"/>
            <w:bottom w:val="none" w:sz="0" w:space="0" w:color="auto"/>
            <w:right w:val="none" w:sz="0" w:space="0" w:color="auto"/>
          </w:divBdr>
        </w:div>
      </w:divsChild>
    </w:div>
    <w:div w:id="1330594391">
      <w:bodyDiv w:val="1"/>
      <w:marLeft w:val="0"/>
      <w:marRight w:val="0"/>
      <w:marTop w:val="0"/>
      <w:marBottom w:val="0"/>
      <w:divBdr>
        <w:top w:val="none" w:sz="0" w:space="0" w:color="auto"/>
        <w:left w:val="none" w:sz="0" w:space="0" w:color="auto"/>
        <w:bottom w:val="none" w:sz="0" w:space="0" w:color="auto"/>
        <w:right w:val="none" w:sz="0" w:space="0" w:color="auto"/>
      </w:divBdr>
    </w:div>
    <w:div w:id="1339233869">
      <w:bodyDiv w:val="1"/>
      <w:marLeft w:val="0"/>
      <w:marRight w:val="0"/>
      <w:marTop w:val="0"/>
      <w:marBottom w:val="0"/>
      <w:divBdr>
        <w:top w:val="none" w:sz="0" w:space="0" w:color="auto"/>
        <w:left w:val="none" w:sz="0" w:space="0" w:color="auto"/>
        <w:bottom w:val="none" w:sz="0" w:space="0" w:color="auto"/>
        <w:right w:val="none" w:sz="0" w:space="0" w:color="auto"/>
      </w:divBdr>
      <w:divsChild>
        <w:div w:id="346106341">
          <w:marLeft w:val="446"/>
          <w:marRight w:val="0"/>
          <w:marTop w:val="120"/>
          <w:marBottom w:val="120"/>
          <w:divBdr>
            <w:top w:val="none" w:sz="0" w:space="0" w:color="auto"/>
            <w:left w:val="none" w:sz="0" w:space="0" w:color="auto"/>
            <w:bottom w:val="none" w:sz="0" w:space="0" w:color="auto"/>
            <w:right w:val="none" w:sz="0" w:space="0" w:color="auto"/>
          </w:divBdr>
        </w:div>
      </w:divsChild>
    </w:div>
    <w:div w:id="1349454350">
      <w:bodyDiv w:val="1"/>
      <w:marLeft w:val="0"/>
      <w:marRight w:val="0"/>
      <w:marTop w:val="0"/>
      <w:marBottom w:val="0"/>
      <w:divBdr>
        <w:top w:val="none" w:sz="0" w:space="0" w:color="auto"/>
        <w:left w:val="none" w:sz="0" w:space="0" w:color="auto"/>
        <w:bottom w:val="none" w:sz="0" w:space="0" w:color="auto"/>
        <w:right w:val="none" w:sz="0" w:space="0" w:color="auto"/>
      </w:divBdr>
    </w:div>
    <w:div w:id="1357855036">
      <w:bodyDiv w:val="1"/>
      <w:marLeft w:val="0"/>
      <w:marRight w:val="0"/>
      <w:marTop w:val="0"/>
      <w:marBottom w:val="0"/>
      <w:divBdr>
        <w:top w:val="none" w:sz="0" w:space="0" w:color="auto"/>
        <w:left w:val="none" w:sz="0" w:space="0" w:color="auto"/>
        <w:bottom w:val="none" w:sz="0" w:space="0" w:color="auto"/>
        <w:right w:val="none" w:sz="0" w:space="0" w:color="auto"/>
      </w:divBdr>
    </w:div>
    <w:div w:id="1369069149">
      <w:bodyDiv w:val="1"/>
      <w:marLeft w:val="0"/>
      <w:marRight w:val="0"/>
      <w:marTop w:val="0"/>
      <w:marBottom w:val="0"/>
      <w:divBdr>
        <w:top w:val="none" w:sz="0" w:space="0" w:color="auto"/>
        <w:left w:val="none" w:sz="0" w:space="0" w:color="auto"/>
        <w:bottom w:val="none" w:sz="0" w:space="0" w:color="auto"/>
        <w:right w:val="none" w:sz="0" w:space="0" w:color="auto"/>
      </w:divBdr>
      <w:divsChild>
        <w:div w:id="369114808">
          <w:marLeft w:val="446"/>
          <w:marRight w:val="0"/>
          <w:marTop w:val="120"/>
          <w:marBottom w:val="120"/>
          <w:divBdr>
            <w:top w:val="none" w:sz="0" w:space="0" w:color="auto"/>
            <w:left w:val="none" w:sz="0" w:space="0" w:color="auto"/>
            <w:bottom w:val="none" w:sz="0" w:space="0" w:color="auto"/>
            <w:right w:val="none" w:sz="0" w:space="0" w:color="auto"/>
          </w:divBdr>
        </w:div>
        <w:div w:id="1907186943">
          <w:marLeft w:val="446"/>
          <w:marRight w:val="0"/>
          <w:marTop w:val="120"/>
          <w:marBottom w:val="120"/>
          <w:divBdr>
            <w:top w:val="none" w:sz="0" w:space="0" w:color="auto"/>
            <w:left w:val="none" w:sz="0" w:space="0" w:color="auto"/>
            <w:bottom w:val="none" w:sz="0" w:space="0" w:color="auto"/>
            <w:right w:val="none" w:sz="0" w:space="0" w:color="auto"/>
          </w:divBdr>
        </w:div>
      </w:divsChild>
    </w:div>
    <w:div w:id="1373459500">
      <w:bodyDiv w:val="1"/>
      <w:marLeft w:val="0"/>
      <w:marRight w:val="0"/>
      <w:marTop w:val="0"/>
      <w:marBottom w:val="0"/>
      <w:divBdr>
        <w:top w:val="none" w:sz="0" w:space="0" w:color="auto"/>
        <w:left w:val="none" w:sz="0" w:space="0" w:color="auto"/>
        <w:bottom w:val="none" w:sz="0" w:space="0" w:color="auto"/>
        <w:right w:val="none" w:sz="0" w:space="0" w:color="auto"/>
      </w:divBdr>
    </w:div>
    <w:div w:id="1400832892">
      <w:bodyDiv w:val="1"/>
      <w:marLeft w:val="0"/>
      <w:marRight w:val="0"/>
      <w:marTop w:val="0"/>
      <w:marBottom w:val="0"/>
      <w:divBdr>
        <w:top w:val="none" w:sz="0" w:space="0" w:color="auto"/>
        <w:left w:val="none" w:sz="0" w:space="0" w:color="auto"/>
        <w:bottom w:val="none" w:sz="0" w:space="0" w:color="auto"/>
        <w:right w:val="none" w:sz="0" w:space="0" w:color="auto"/>
      </w:divBdr>
      <w:divsChild>
        <w:div w:id="819272942">
          <w:marLeft w:val="446"/>
          <w:marRight w:val="0"/>
          <w:marTop w:val="120"/>
          <w:marBottom w:val="120"/>
          <w:divBdr>
            <w:top w:val="none" w:sz="0" w:space="0" w:color="auto"/>
            <w:left w:val="none" w:sz="0" w:space="0" w:color="auto"/>
            <w:bottom w:val="none" w:sz="0" w:space="0" w:color="auto"/>
            <w:right w:val="none" w:sz="0" w:space="0" w:color="auto"/>
          </w:divBdr>
        </w:div>
        <w:div w:id="2023623136">
          <w:marLeft w:val="446"/>
          <w:marRight w:val="0"/>
          <w:marTop w:val="120"/>
          <w:marBottom w:val="120"/>
          <w:divBdr>
            <w:top w:val="none" w:sz="0" w:space="0" w:color="auto"/>
            <w:left w:val="none" w:sz="0" w:space="0" w:color="auto"/>
            <w:bottom w:val="none" w:sz="0" w:space="0" w:color="auto"/>
            <w:right w:val="none" w:sz="0" w:space="0" w:color="auto"/>
          </w:divBdr>
        </w:div>
      </w:divsChild>
    </w:div>
    <w:div w:id="1411199930">
      <w:bodyDiv w:val="1"/>
      <w:marLeft w:val="0"/>
      <w:marRight w:val="0"/>
      <w:marTop w:val="0"/>
      <w:marBottom w:val="0"/>
      <w:divBdr>
        <w:top w:val="none" w:sz="0" w:space="0" w:color="auto"/>
        <w:left w:val="none" w:sz="0" w:space="0" w:color="auto"/>
        <w:bottom w:val="none" w:sz="0" w:space="0" w:color="auto"/>
        <w:right w:val="none" w:sz="0" w:space="0" w:color="auto"/>
      </w:divBdr>
    </w:div>
    <w:div w:id="1519075510">
      <w:bodyDiv w:val="1"/>
      <w:marLeft w:val="0"/>
      <w:marRight w:val="0"/>
      <w:marTop w:val="0"/>
      <w:marBottom w:val="0"/>
      <w:divBdr>
        <w:top w:val="none" w:sz="0" w:space="0" w:color="auto"/>
        <w:left w:val="none" w:sz="0" w:space="0" w:color="auto"/>
        <w:bottom w:val="none" w:sz="0" w:space="0" w:color="auto"/>
        <w:right w:val="none" w:sz="0" w:space="0" w:color="auto"/>
      </w:divBdr>
    </w:div>
    <w:div w:id="1532722410">
      <w:bodyDiv w:val="1"/>
      <w:marLeft w:val="0"/>
      <w:marRight w:val="0"/>
      <w:marTop w:val="0"/>
      <w:marBottom w:val="0"/>
      <w:divBdr>
        <w:top w:val="none" w:sz="0" w:space="0" w:color="auto"/>
        <w:left w:val="none" w:sz="0" w:space="0" w:color="auto"/>
        <w:bottom w:val="none" w:sz="0" w:space="0" w:color="auto"/>
        <w:right w:val="none" w:sz="0" w:space="0" w:color="auto"/>
      </w:divBdr>
    </w:div>
    <w:div w:id="1556892657">
      <w:bodyDiv w:val="1"/>
      <w:marLeft w:val="0"/>
      <w:marRight w:val="0"/>
      <w:marTop w:val="0"/>
      <w:marBottom w:val="0"/>
      <w:divBdr>
        <w:top w:val="none" w:sz="0" w:space="0" w:color="auto"/>
        <w:left w:val="none" w:sz="0" w:space="0" w:color="auto"/>
        <w:bottom w:val="none" w:sz="0" w:space="0" w:color="auto"/>
        <w:right w:val="none" w:sz="0" w:space="0" w:color="auto"/>
      </w:divBdr>
    </w:div>
    <w:div w:id="1631861896">
      <w:bodyDiv w:val="1"/>
      <w:marLeft w:val="0"/>
      <w:marRight w:val="0"/>
      <w:marTop w:val="0"/>
      <w:marBottom w:val="0"/>
      <w:divBdr>
        <w:top w:val="none" w:sz="0" w:space="0" w:color="auto"/>
        <w:left w:val="none" w:sz="0" w:space="0" w:color="auto"/>
        <w:bottom w:val="none" w:sz="0" w:space="0" w:color="auto"/>
        <w:right w:val="none" w:sz="0" w:space="0" w:color="auto"/>
      </w:divBdr>
      <w:divsChild>
        <w:div w:id="44719438">
          <w:marLeft w:val="446"/>
          <w:marRight w:val="0"/>
          <w:marTop w:val="120"/>
          <w:marBottom w:val="120"/>
          <w:divBdr>
            <w:top w:val="none" w:sz="0" w:space="0" w:color="auto"/>
            <w:left w:val="none" w:sz="0" w:space="0" w:color="auto"/>
            <w:bottom w:val="none" w:sz="0" w:space="0" w:color="auto"/>
            <w:right w:val="none" w:sz="0" w:space="0" w:color="auto"/>
          </w:divBdr>
        </w:div>
        <w:div w:id="369494176">
          <w:marLeft w:val="446"/>
          <w:marRight w:val="0"/>
          <w:marTop w:val="120"/>
          <w:marBottom w:val="120"/>
          <w:divBdr>
            <w:top w:val="none" w:sz="0" w:space="0" w:color="auto"/>
            <w:left w:val="none" w:sz="0" w:space="0" w:color="auto"/>
            <w:bottom w:val="none" w:sz="0" w:space="0" w:color="auto"/>
            <w:right w:val="none" w:sz="0" w:space="0" w:color="auto"/>
          </w:divBdr>
        </w:div>
      </w:divsChild>
    </w:div>
    <w:div w:id="1647007936">
      <w:bodyDiv w:val="1"/>
      <w:marLeft w:val="0"/>
      <w:marRight w:val="0"/>
      <w:marTop w:val="0"/>
      <w:marBottom w:val="0"/>
      <w:divBdr>
        <w:top w:val="none" w:sz="0" w:space="0" w:color="auto"/>
        <w:left w:val="none" w:sz="0" w:space="0" w:color="auto"/>
        <w:bottom w:val="none" w:sz="0" w:space="0" w:color="auto"/>
        <w:right w:val="none" w:sz="0" w:space="0" w:color="auto"/>
      </w:divBdr>
      <w:divsChild>
        <w:div w:id="834611229">
          <w:marLeft w:val="446"/>
          <w:marRight w:val="0"/>
          <w:marTop w:val="120"/>
          <w:marBottom w:val="120"/>
          <w:divBdr>
            <w:top w:val="none" w:sz="0" w:space="0" w:color="auto"/>
            <w:left w:val="none" w:sz="0" w:space="0" w:color="auto"/>
            <w:bottom w:val="none" w:sz="0" w:space="0" w:color="auto"/>
            <w:right w:val="none" w:sz="0" w:space="0" w:color="auto"/>
          </w:divBdr>
        </w:div>
        <w:div w:id="1551837992">
          <w:marLeft w:val="446"/>
          <w:marRight w:val="0"/>
          <w:marTop w:val="120"/>
          <w:marBottom w:val="120"/>
          <w:divBdr>
            <w:top w:val="none" w:sz="0" w:space="0" w:color="auto"/>
            <w:left w:val="none" w:sz="0" w:space="0" w:color="auto"/>
            <w:bottom w:val="none" w:sz="0" w:space="0" w:color="auto"/>
            <w:right w:val="none" w:sz="0" w:space="0" w:color="auto"/>
          </w:divBdr>
        </w:div>
      </w:divsChild>
    </w:div>
    <w:div w:id="1846049739">
      <w:bodyDiv w:val="1"/>
      <w:marLeft w:val="0"/>
      <w:marRight w:val="0"/>
      <w:marTop w:val="0"/>
      <w:marBottom w:val="0"/>
      <w:divBdr>
        <w:top w:val="none" w:sz="0" w:space="0" w:color="auto"/>
        <w:left w:val="none" w:sz="0" w:space="0" w:color="auto"/>
        <w:bottom w:val="none" w:sz="0" w:space="0" w:color="auto"/>
        <w:right w:val="none" w:sz="0" w:space="0" w:color="auto"/>
      </w:divBdr>
      <w:divsChild>
        <w:div w:id="67701694">
          <w:marLeft w:val="446"/>
          <w:marRight w:val="0"/>
          <w:marTop w:val="120"/>
          <w:marBottom w:val="120"/>
          <w:divBdr>
            <w:top w:val="none" w:sz="0" w:space="0" w:color="auto"/>
            <w:left w:val="none" w:sz="0" w:space="0" w:color="auto"/>
            <w:bottom w:val="none" w:sz="0" w:space="0" w:color="auto"/>
            <w:right w:val="none" w:sz="0" w:space="0" w:color="auto"/>
          </w:divBdr>
        </w:div>
        <w:div w:id="928005347">
          <w:marLeft w:val="446"/>
          <w:marRight w:val="0"/>
          <w:marTop w:val="120"/>
          <w:marBottom w:val="120"/>
          <w:divBdr>
            <w:top w:val="none" w:sz="0" w:space="0" w:color="auto"/>
            <w:left w:val="none" w:sz="0" w:space="0" w:color="auto"/>
            <w:bottom w:val="none" w:sz="0" w:space="0" w:color="auto"/>
            <w:right w:val="none" w:sz="0" w:space="0" w:color="auto"/>
          </w:divBdr>
        </w:div>
      </w:divsChild>
    </w:div>
    <w:div w:id="1894851534">
      <w:bodyDiv w:val="1"/>
      <w:marLeft w:val="0"/>
      <w:marRight w:val="0"/>
      <w:marTop w:val="0"/>
      <w:marBottom w:val="0"/>
      <w:divBdr>
        <w:top w:val="none" w:sz="0" w:space="0" w:color="auto"/>
        <w:left w:val="none" w:sz="0" w:space="0" w:color="auto"/>
        <w:bottom w:val="none" w:sz="0" w:space="0" w:color="auto"/>
        <w:right w:val="none" w:sz="0" w:space="0" w:color="auto"/>
      </w:divBdr>
    </w:div>
    <w:div w:id="1915043756">
      <w:bodyDiv w:val="1"/>
      <w:marLeft w:val="0"/>
      <w:marRight w:val="0"/>
      <w:marTop w:val="0"/>
      <w:marBottom w:val="0"/>
      <w:divBdr>
        <w:top w:val="none" w:sz="0" w:space="0" w:color="auto"/>
        <w:left w:val="none" w:sz="0" w:space="0" w:color="auto"/>
        <w:bottom w:val="none" w:sz="0" w:space="0" w:color="auto"/>
        <w:right w:val="none" w:sz="0" w:space="0" w:color="auto"/>
      </w:divBdr>
      <w:divsChild>
        <w:div w:id="292952833">
          <w:marLeft w:val="446"/>
          <w:marRight w:val="0"/>
          <w:marTop w:val="120"/>
          <w:marBottom w:val="120"/>
          <w:divBdr>
            <w:top w:val="none" w:sz="0" w:space="0" w:color="auto"/>
            <w:left w:val="none" w:sz="0" w:space="0" w:color="auto"/>
            <w:bottom w:val="none" w:sz="0" w:space="0" w:color="auto"/>
            <w:right w:val="none" w:sz="0" w:space="0" w:color="auto"/>
          </w:divBdr>
        </w:div>
        <w:div w:id="1803033187">
          <w:marLeft w:val="446"/>
          <w:marRight w:val="0"/>
          <w:marTop w:val="120"/>
          <w:marBottom w:val="120"/>
          <w:divBdr>
            <w:top w:val="none" w:sz="0" w:space="0" w:color="auto"/>
            <w:left w:val="none" w:sz="0" w:space="0" w:color="auto"/>
            <w:bottom w:val="none" w:sz="0" w:space="0" w:color="auto"/>
            <w:right w:val="none" w:sz="0" w:space="0" w:color="auto"/>
          </w:divBdr>
        </w:div>
      </w:divsChild>
    </w:div>
    <w:div w:id="1942374284">
      <w:bodyDiv w:val="1"/>
      <w:marLeft w:val="0"/>
      <w:marRight w:val="0"/>
      <w:marTop w:val="0"/>
      <w:marBottom w:val="0"/>
      <w:divBdr>
        <w:top w:val="none" w:sz="0" w:space="0" w:color="auto"/>
        <w:left w:val="none" w:sz="0" w:space="0" w:color="auto"/>
        <w:bottom w:val="none" w:sz="0" w:space="0" w:color="auto"/>
        <w:right w:val="none" w:sz="0" w:space="0" w:color="auto"/>
      </w:divBdr>
    </w:div>
    <w:div w:id="1949845654">
      <w:bodyDiv w:val="1"/>
      <w:marLeft w:val="0"/>
      <w:marRight w:val="0"/>
      <w:marTop w:val="0"/>
      <w:marBottom w:val="0"/>
      <w:divBdr>
        <w:top w:val="none" w:sz="0" w:space="0" w:color="auto"/>
        <w:left w:val="none" w:sz="0" w:space="0" w:color="auto"/>
        <w:bottom w:val="none" w:sz="0" w:space="0" w:color="auto"/>
        <w:right w:val="none" w:sz="0" w:space="0" w:color="auto"/>
      </w:divBdr>
    </w:div>
    <w:div w:id="1966152650">
      <w:bodyDiv w:val="1"/>
      <w:marLeft w:val="0"/>
      <w:marRight w:val="0"/>
      <w:marTop w:val="0"/>
      <w:marBottom w:val="0"/>
      <w:divBdr>
        <w:top w:val="none" w:sz="0" w:space="0" w:color="auto"/>
        <w:left w:val="none" w:sz="0" w:space="0" w:color="auto"/>
        <w:bottom w:val="none" w:sz="0" w:space="0" w:color="auto"/>
        <w:right w:val="none" w:sz="0" w:space="0" w:color="auto"/>
      </w:divBdr>
    </w:div>
    <w:div w:id="1985768400">
      <w:bodyDiv w:val="1"/>
      <w:marLeft w:val="0"/>
      <w:marRight w:val="0"/>
      <w:marTop w:val="0"/>
      <w:marBottom w:val="0"/>
      <w:divBdr>
        <w:top w:val="none" w:sz="0" w:space="0" w:color="auto"/>
        <w:left w:val="none" w:sz="0" w:space="0" w:color="auto"/>
        <w:bottom w:val="none" w:sz="0" w:space="0" w:color="auto"/>
        <w:right w:val="none" w:sz="0" w:space="0" w:color="auto"/>
      </w:divBdr>
      <w:divsChild>
        <w:div w:id="434979576">
          <w:marLeft w:val="446"/>
          <w:marRight w:val="0"/>
          <w:marTop w:val="120"/>
          <w:marBottom w:val="120"/>
          <w:divBdr>
            <w:top w:val="none" w:sz="0" w:space="0" w:color="auto"/>
            <w:left w:val="none" w:sz="0" w:space="0" w:color="auto"/>
            <w:bottom w:val="none" w:sz="0" w:space="0" w:color="auto"/>
            <w:right w:val="none" w:sz="0" w:space="0" w:color="auto"/>
          </w:divBdr>
        </w:div>
        <w:div w:id="1066681772">
          <w:marLeft w:val="446"/>
          <w:marRight w:val="0"/>
          <w:marTop w:val="120"/>
          <w:marBottom w:val="120"/>
          <w:divBdr>
            <w:top w:val="none" w:sz="0" w:space="0" w:color="auto"/>
            <w:left w:val="none" w:sz="0" w:space="0" w:color="auto"/>
            <w:bottom w:val="none" w:sz="0" w:space="0" w:color="auto"/>
            <w:right w:val="none" w:sz="0" w:space="0" w:color="auto"/>
          </w:divBdr>
        </w:div>
      </w:divsChild>
    </w:div>
    <w:div w:id="1988047166">
      <w:bodyDiv w:val="1"/>
      <w:marLeft w:val="0"/>
      <w:marRight w:val="0"/>
      <w:marTop w:val="0"/>
      <w:marBottom w:val="0"/>
      <w:divBdr>
        <w:top w:val="none" w:sz="0" w:space="0" w:color="auto"/>
        <w:left w:val="none" w:sz="0" w:space="0" w:color="auto"/>
        <w:bottom w:val="none" w:sz="0" w:space="0" w:color="auto"/>
        <w:right w:val="none" w:sz="0" w:space="0" w:color="auto"/>
      </w:divBdr>
      <w:divsChild>
        <w:div w:id="971204408">
          <w:marLeft w:val="446"/>
          <w:marRight w:val="0"/>
          <w:marTop w:val="0"/>
          <w:marBottom w:val="0"/>
          <w:divBdr>
            <w:top w:val="none" w:sz="0" w:space="0" w:color="auto"/>
            <w:left w:val="none" w:sz="0" w:space="0" w:color="auto"/>
            <w:bottom w:val="none" w:sz="0" w:space="0" w:color="auto"/>
            <w:right w:val="none" w:sz="0" w:space="0" w:color="auto"/>
          </w:divBdr>
        </w:div>
        <w:div w:id="2024622836">
          <w:marLeft w:val="446"/>
          <w:marRight w:val="0"/>
          <w:marTop w:val="0"/>
          <w:marBottom w:val="0"/>
          <w:divBdr>
            <w:top w:val="none" w:sz="0" w:space="0" w:color="auto"/>
            <w:left w:val="none" w:sz="0" w:space="0" w:color="auto"/>
            <w:bottom w:val="none" w:sz="0" w:space="0" w:color="auto"/>
            <w:right w:val="none" w:sz="0" w:space="0" w:color="auto"/>
          </w:divBdr>
        </w:div>
        <w:div w:id="2074694368">
          <w:marLeft w:val="446"/>
          <w:marRight w:val="0"/>
          <w:marTop w:val="0"/>
          <w:marBottom w:val="0"/>
          <w:divBdr>
            <w:top w:val="none" w:sz="0" w:space="0" w:color="auto"/>
            <w:left w:val="none" w:sz="0" w:space="0" w:color="auto"/>
            <w:bottom w:val="none" w:sz="0" w:space="0" w:color="auto"/>
            <w:right w:val="none" w:sz="0" w:space="0" w:color="auto"/>
          </w:divBdr>
        </w:div>
      </w:divsChild>
    </w:div>
    <w:div w:id="2059283054">
      <w:bodyDiv w:val="1"/>
      <w:marLeft w:val="0"/>
      <w:marRight w:val="0"/>
      <w:marTop w:val="0"/>
      <w:marBottom w:val="0"/>
      <w:divBdr>
        <w:top w:val="none" w:sz="0" w:space="0" w:color="auto"/>
        <w:left w:val="none" w:sz="0" w:space="0" w:color="auto"/>
        <w:bottom w:val="none" w:sz="0" w:space="0" w:color="auto"/>
        <w:right w:val="none" w:sz="0" w:space="0" w:color="auto"/>
      </w:divBdr>
    </w:div>
    <w:div w:id="2121875771">
      <w:bodyDiv w:val="1"/>
      <w:marLeft w:val="0"/>
      <w:marRight w:val="0"/>
      <w:marTop w:val="0"/>
      <w:marBottom w:val="0"/>
      <w:divBdr>
        <w:top w:val="none" w:sz="0" w:space="0" w:color="auto"/>
        <w:left w:val="none" w:sz="0" w:space="0" w:color="auto"/>
        <w:bottom w:val="none" w:sz="0" w:space="0" w:color="auto"/>
        <w:right w:val="none" w:sz="0" w:space="0" w:color="auto"/>
      </w:divBdr>
      <w:divsChild>
        <w:div w:id="60256565">
          <w:marLeft w:val="446"/>
          <w:marRight w:val="0"/>
          <w:marTop w:val="120"/>
          <w:marBottom w:val="120"/>
          <w:divBdr>
            <w:top w:val="none" w:sz="0" w:space="0" w:color="auto"/>
            <w:left w:val="none" w:sz="0" w:space="0" w:color="auto"/>
            <w:bottom w:val="none" w:sz="0" w:space="0" w:color="auto"/>
            <w:right w:val="none" w:sz="0" w:space="0" w:color="auto"/>
          </w:divBdr>
        </w:div>
        <w:div w:id="1607229703">
          <w:marLeft w:val="446"/>
          <w:marRight w:val="0"/>
          <w:marTop w:val="120"/>
          <w:marBottom w:val="120"/>
          <w:divBdr>
            <w:top w:val="none" w:sz="0" w:space="0" w:color="auto"/>
            <w:left w:val="none" w:sz="0" w:space="0" w:color="auto"/>
            <w:bottom w:val="none" w:sz="0" w:space="0" w:color="auto"/>
            <w:right w:val="none" w:sz="0" w:space="0" w:color="auto"/>
          </w:divBdr>
        </w:div>
      </w:divsChild>
    </w:div>
    <w:div w:id="2126119452">
      <w:bodyDiv w:val="1"/>
      <w:marLeft w:val="0"/>
      <w:marRight w:val="0"/>
      <w:marTop w:val="0"/>
      <w:marBottom w:val="0"/>
      <w:divBdr>
        <w:top w:val="none" w:sz="0" w:space="0" w:color="auto"/>
        <w:left w:val="none" w:sz="0" w:space="0" w:color="auto"/>
        <w:bottom w:val="none" w:sz="0" w:space="0" w:color="auto"/>
        <w:right w:val="none" w:sz="0" w:space="0" w:color="auto"/>
      </w:divBdr>
      <w:divsChild>
        <w:div w:id="1018892848">
          <w:marLeft w:val="446"/>
          <w:marRight w:val="0"/>
          <w:marTop w:val="120"/>
          <w:marBottom w:val="120"/>
          <w:divBdr>
            <w:top w:val="none" w:sz="0" w:space="0" w:color="auto"/>
            <w:left w:val="none" w:sz="0" w:space="0" w:color="auto"/>
            <w:bottom w:val="none" w:sz="0" w:space="0" w:color="auto"/>
            <w:right w:val="none" w:sz="0" w:space="0" w:color="auto"/>
          </w:divBdr>
        </w:div>
        <w:div w:id="1836146678">
          <w:marLeft w:val="446"/>
          <w:marRight w:val="0"/>
          <w:marTop w:val="120"/>
          <w:marBottom w:val="120"/>
          <w:divBdr>
            <w:top w:val="none" w:sz="0" w:space="0" w:color="auto"/>
            <w:left w:val="none" w:sz="0" w:space="0" w:color="auto"/>
            <w:bottom w:val="none" w:sz="0" w:space="0" w:color="auto"/>
            <w:right w:val="none" w:sz="0" w:space="0" w:color="auto"/>
          </w:divBdr>
        </w:div>
      </w:divsChild>
    </w:div>
    <w:div w:id="2130007587">
      <w:bodyDiv w:val="1"/>
      <w:marLeft w:val="0"/>
      <w:marRight w:val="0"/>
      <w:marTop w:val="0"/>
      <w:marBottom w:val="0"/>
      <w:divBdr>
        <w:top w:val="none" w:sz="0" w:space="0" w:color="auto"/>
        <w:left w:val="none" w:sz="0" w:space="0" w:color="auto"/>
        <w:bottom w:val="none" w:sz="0" w:space="0" w:color="auto"/>
        <w:right w:val="none" w:sz="0" w:space="0" w:color="auto"/>
      </w:divBdr>
      <w:divsChild>
        <w:div w:id="414281253">
          <w:marLeft w:val="446"/>
          <w:marRight w:val="0"/>
          <w:marTop w:val="120"/>
          <w:marBottom w:val="120"/>
          <w:divBdr>
            <w:top w:val="none" w:sz="0" w:space="0" w:color="auto"/>
            <w:left w:val="none" w:sz="0" w:space="0" w:color="auto"/>
            <w:bottom w:val="none" w:sz="0" w:space="0" w:color="auto"/>
            <w:right w:val="none" w:sz="0" w:space="0" w:color="auto"/>
          </w:divBdr>
        </w:div>
        <w:div w:id="539561901">
          <w:marLeft w:val="446"/>
          <w:marRight w:val="0"/>
          <w:marTop w:val="120"/>
          <w:marBottom w:val="120"/>
          <w:divBdr>
            <w:top w:val="none" w:sz="0" w:space="0" w:color="auto"/>
            <w:left w:val="none" w:sz="0" w:space="0" w:color="auto"/>
            <w:bottom w:val="none" w:sz="0" w:space="0" w:color="auto"/>
            <w:right w:val="none" w:sz="0" w:space="0" w:color="auto"/>
          </w:divBdr>
        </w:div>
      </w:divsChild>
    </w:div>
    <w:div w:id="213883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北京国家会计学院</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B93ABA-310B-4E0A-8CC0-6D2734FC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7</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Links>
    <vt:vector size="228" baseType="variant">
      <vt:variant>
        <vt:i4>1900598</vt:i4>
      </vt:variant>
      <vt:variant>
        <vt:i4>224</vt:i4>
      </vt:variant>
      <vt:variant>
        <vt:i4>0</vt:i4>
      </vt:variant>
      <vt:variant>
        <vt:i4>5</vt:i4>
      </vt:variant>
      <vt:variant>
        <vt:lpwstr/>
      </vt:variant>
      <vt:variant>
        <vt:lpwstr>_Toc440618308</vt:lpwstr>
      </vt:variant>
      <vt:variant>
        <vt:i4>1900598</vt:i4>
      </vt:variant>
      <vt:variant>
        <vt:i4>218</vt:i4>
      </vt:variant>
      <vt:variant>
        <vt:i4>0</vt:i4>
      </vt:variant>
      <vt:variant>
        <vt:i4>5</vt:i4>
      </vt:variant>
      <vt:variant>
        <vt:lpwstr/>
      </vt:variant>
      <vt:variant>
        <vt:lpwstr>_Toc440618306</vt:lpwstr>
      </vt:variant>
      <vt:variant>
        <vt:i4>1900598</vt:i4>
      </vt:variant>
      <vt:variant>
        <vt:i4>212</vt:i4>
      </vt:variant>
      <vt:variant>
        <vt:i4>0</vt:i4>
      </vt:variant>
      <vt:variant>
        <vt:i4>5</vt:i4>
      </vt:variant>
      <vt:variant>
        <vt:lpwstr/>
      </vt:variant>
      <vt:variant>
        <vt:lpwstr>_Toc440618305</vt:lpwstr>
      </vt:variant>
      <vt:variant>
        <vt:i4>1900598</vt:i4>
      </vt:variant>
      <vt:variant>
        <vt:i4>206</vt:i4>
      </vt:variant>
      <vt:variant>
        <vt:i4>0</vt:i4>
      </vt:variant>
      <vt:variant>
        <vt:i4>5</vt:i4>
      </vt:variant>
      <vt:variant>
        <vt:lpwstr/>
      </vt:variant>
      <vt:variant>
        <vt:lpwstr>_Toc440618304</vt:lpwstr>
      </vt:variant>
      <vt:variant>
        <vt:i4>1900598</vt:i4>
      </vt:variant>
      <vt:variant>
        <vt:i4>200</vt:i4>
      </vt:variant>
      <vt:variant>
        <vt:i4>0</vt:i4>
      </vt:variant>
      <vt:variant>
        <vt:i4>5</vt:i4>
      </vt:variant>
      <vt:variant>
        <vt:lpwstr/>
      </vt:variant>
      <vt:variant>
        <vt:lpwstr>_Toc440618303</vt:lpwstr>
      </vt:variant>
      <vt:variant>
        <vt:i4>1900598</vt:i4>
      </vt:variant>
      <vt:variant>
        <vt:i4>194</vt:i4>
      </vt:variant>
      <vt:variant>
        <vt:i4>0</vt:i4>
      </vt:variant>
      <vt:variant>
        <vt:i4>5</vt:i4>
      </vt:variant>
      <vt:variant>
        <vt:lpwstr/>
      </vt:variant>
      <vt:variant>
        <vt:lpwstr>_Toc440618302</vt:lpwstr>
      </vt:variant>
      <vt:variant>
        <vt:i4>1900598</vt:i4>
      </vt:variant>
      <vt:variant>
        <vt:i4>188</vt:i4>
      </vt:variant>
      <vt:variant>
        <vt:i4>0</vt:i4>
      </vt:variant>
      <vt:variant>
        <vt:i4>5</vt:i4>
      </vt:variant>
      <vt:variant>
        <vt:lpwstr/>
      </vt:variant>
      <vt:variant>
        <vt:lpwstr>_Toc440618301</vt:lpwstr>
      </vt:variant>
      <vt:variant>
        <vt:i4>1900598</vt:i4>
      </vt:variant>
      <vt:variant>
        <vt:i4>182</vt:i4>
      </vt:variant>
      <vt:variant>
        <vt:i4>0</vt:i4>
      </vt:variant>
      <vt:variant>
        <vt:i4>5</vt:i4>
      </vt:variant>
      <vt:variant>
        <vt:lpwstr/>
      </vt:variant>
      <vt:variant>
        <vt:lpwstr>_Toc440618300</vt:lpwstr>
      </vt:variant>
      <vt:variant>
        <vt:i4>1310775</vt:i4>
      </vt:variant>
      <vt:variant>
        <vt:i4>176</vt:i4>
      </vt:variant>
      <vt:variant>
        <vt:i4>0</vt:i4>
      </vt:variant>
      <vt:variant>
        <vt:i4>5</vt:i4>
      </vt:variant>
      <vt:variant>
        <vt:lpwstr/>
      </vt:variant>
      <vt:variant>
        <vt:lpwstr>_Toc440618299</vt:lpwstr>
      </vt:variant>
      <vt:variant>
        <vt:i4>1310775</vt:i4>
      </vt:variant>
      <vt:variant>
        <vt:i4>170</vt:i4>
      </vt:variant>
      <vt:variant>
        <vt:i4>0</vt:i4>
      </vt:variant>
      <vt:variant>
        <vt:i4>5</vt:i4>
      </vt:variant>
      <vt:variant>
        <vt:lpwstr/>
      </vt:variant>
      <vt:variant>
        <vt:lpwstr>_Toc440618296</vt:lpwstr>
      </vt:variant>
      <vt:variant>
        <vt:i4>1310775</vt:i4>
      </vt:variant>
      <vt:variant>
        <vt:i4>164</vt:i4>
      </vt:variant>
      <vt:variant>
        <vt:i4>0</vt:i4>
      </vt:variant>
      <vt:variant>
        <vt:i4>5</vt:i4>
      </vt:variant>
      <vt:variant>
        <vt:lpwstr/>
      </vt:variant>
      <vt:variant>
        <vt:lpwstr>_Toc440618295</vt:lpwstr>
      </vt:variant>
      <vt:variant>
        <vt:i4>1310775</vt:i4>
      </vt:variant>
      <vt:variant>
        <vt:i4>158</vt:i4>
      </vt:variant>
      <vt:variant>
        <vt:i4>0</vt:i4>
      </vt:variant>
      <vt:variant>
        <vt:i4>5</vt:i4>
      </vt:variant>
      <vt:variant>
        <vt:lpwstr/>
      </vt:variant>
      <vt:variant>
        <vt:lpwstr>_Toc440618292</vt:lpwstr>
      </vt:variant>
      <vt:variant>
        <vt:i4>1310775</vt:i4>
      </vt:variant>
      <vt:variant>
        <vt:i4>152</vt:i4>
      </vt:variant>
      <vt:variant>
        <vt:i4>0</vt:i4>
      </vt:variant>
      <vt:variant>
        <vt:i4>5</vt:i4>
      </vt:variant>
      <vt:variant>
        <vt:lpwstr/>
      </vt:variant>
      <vt:variant>
        <vt:lpwstr>_Toc440618291</vt:lpwstr>
      </vt:variant>
      <vt:variant>
        <vt:i4>1310775</vt:i4>
      </vt:variant>
      <vt:variant>
        <vt:i4>146</vt:i4>
      </vt:variant>
      <vt:variant>
        <vt:i4>0</vt:i4>
      </vt:variant>
      <vt:variant>
        <vt:i4>5</vt:i4>
      </vt:variant>
      <vt:variant>
        <vt:lpwstr/>
      </vt:variant>
      <vt:variant>
        <vt:lpwstr>_Toc440618290</vt:lpwstr>
      </vt:variant>
      <vt:variant>
        <vt:i4>1376311</vt:i4>
      </vt:variant>
      <vt:variant>
        <vt:i4>140</vt:i4>
      </vt:variant>
      <vt:variant>
        <vt:i4>0</vt:i4>
      </vt:variant>
      <vt:variant>
        <vt:i4>5</vt:i4>
      </vt:variant>
      <vt:variant>
        <vt:lpwstr/>
      </vt:variant>
      <vt:variant>
        <vt:lpwstr>_Toc440618289</vt:lpwstr>
      </vt:variant>
      <vt:variant>
        <vt:i4>1376311</vt:i4>
      </vt:variant>
      <vt:variant>
        <vt:i4>134</vt:i4>
      </vt:variant>
      <vt:variant>
        <vt:i4>0</vt:i4>
      </vt:variant>
      <vt:variant>
        <vt:i4>5</vt:i4>
      </vt:variant>
      <vt:variant>
        <vt:lpwstr/>
      </vt:variant>
      <vt:variant>
        <vt:lpwstr>_Toc440618288</vt:lpwstr>
      </vt:variant>
      <vt:variant>
        <vt:i4>1376311</vt:i4>
      </vt:variant>
      <vt:variant>
        <vt:i4>128</vt:i4>
      </vt:variant>
      <vt:variant>
        <vt:i4>0</vt:i4>
      </vt:variant>
      <vt:variant>
        <vt:i4>5</vt:i4>
      </vt:variant>
      <vt:variant>
        <vt:lpwstr/>
      </vt:variant>
      <vt:variant>
        <vt:lpwstr>_Toc440618287</vt:lpwstr>
      </vt:variant>
      <vt:variant>
        <vt:i4>1376311</vt:i4>
      </vt:variant>
      <vt:variant>
        <vt:i4>122</vt:i4>
      </vt:variant>
      <vt:variant>
        <vt:i4>0</vt:i4>
      </vt:variant>
      <vt:variant>
        <vt:i4>5</vt:i4>
      </vt:variant>
      <vt:variant>
        <vt:lpwstr/>
      </vt:variant>
      <vt:variant>
        <vt:lpwstr>_Toc440618286</vt:lpwstr>
      </vt:variant>
      <vt:variant>
        <vt:i4>1376311</vt:i4>
      </vt:variant>
      <vt:variant>
        <vt:i4>116</vt:i4>
      </vt:variant>
      <vt:variant>
        <vt:i4>0</vt:i4>
      </vt:variant>
      <vt:variant>
        <vt:i4>5</vt:i4>
      </vt:variant>
      <vt:variant>
        <vt:lpwstr/>
      </vt:variant>
      <vt:variant>
        <vt:lpwstr>_Toc440618285</vt:lpwstr>
      </vt:variant>
      <vt:variant>
        <vt:i4>1376311</vt:i4>
      </vt:variant>
      <vt:variant>
        <vt:i4>110</vt:i4>
      </vt:variant>
      <vt:variant>
        <vt:i4>0</vt:i4>
      </vt:variant>
      <vt:variant>
        <vt:i4>5</vt:i4>
      </vt:variant>
      <vt:variant>
        <vt:lpwstr/>
      </vt:variant>
      <vt:variant>
        <vt:lpwstr>_Toc440618284</vt:lpwstr>
      </vt:variant>
      <vt:variant>
        <vt:i4>1376311</vt:i4>
      </vt:variant>
      <vt:variant>
        <vt:i4>104</vt:i4>
      </vt:variant>
      <vt:variant>
        <vt:i4>0</vt:i4>
      </vt:variant>
      <vt:variant>
        <vt:i4>5</vt:i4>
      </vt:variant>
      <vt:variant>
        <vt:lpwstr/>
      </vt:variant>
      <vt:variant>
        <vt:lpwstr>_Toc440618281</vt:lpwstr>
      </vt:variant>
      <vt:variant>
        <vt:i4>1376311</vt:i4>
      </vt:variant>
      <vt:variant>
        <vt:i4>98</vt:i4>
      </vt:variant>
      <vt:variant>
        <vt:i4>0</vt:i4>
      </vt:variant>
      <vt:variant>
        <vt:i4>5</vt:i4>
      </vt:variant>
      <vt:variant>
        <vt:lpwstr/>
      </vt:variant>
      <vt:variant>
        <vt:lpwstr>_Toc440618280</vt:lpwstr>
      </vt:variant>
      <vt:variant>
        <vt:i4>1703991</vt:i4>
      </vt:variant>
      <vt:variant>
        <vt:i4>92</vt:i4>
      </vt:variant>
      <vt:variant>
        <vt:i4>0</vt:i4>
      </vt:variant>
      <vt:variant>
        <vt:i4>5</vt:i4>
      </vt:variant>
      <vt:variant>
        <vt:lpwstr/>
      </vt:variant>
      <vt:variant>
        <vt:lpwstr>_Toc440618279</vt:lpwstr>
      </vt:variant>
      <vt:variant>
        <vt:i4>1703991</vt:i4>
      </vt:variant>
      <vt:variant>
        <vt:i4>86</vt:i4>
      </vt:variant>
      <vt:variant>
        <vt:i4>0</vt:i4>
      </vt:variant>
      <vt:variant>
        <vt:i4>5</vt:i4>
      </vt:variant>
      <vt:variant>
        <vt:lpwstr/>
      </vt:variant>
      <vt:variant>
        <vt:lpwstr>_Toc440618278</vt:lpwstr>
      </vt:variant>
      <vt:variant>
        <vt:i4>1703991</vt:i4>
      </vt:variant>
      <vt:variant>
        <vt:i4>80</vt:i4>
      </vt:variant>
      <vt:variant>
        <vt:i4>0</vt:i4>
      </vt:variant>
      <vt:variant>
        <vt:i4>5</vt:i4>
      </vt:variant>
      <vt:variant>
        <vt:lpwstr/>
      </vt:variant>
      <vt:variant>
        <vt:lpwstr>_Toc440618277</vt:lpwstr>
      </vt:variant>
      <vt:variant>
        <vt:i4>1703991</vt:i4>
      </vt:variant>
      <vt:variant>
        <vt:i4>74</vt:i4>
      </vt:variant>
      <vt:variant>
        <vt:i4>0</vt:i4>
      </vt:variant>
      <vt:variant>
        <vt:i4>5</vt:i4>
      </vt:variant>
      <vt:variant>
        <vt:lpwstr/>
      </vt:variant>
      <vt:variant>
        <vt:lpwstr>_Toc440618273</vt:lpwstr>
      </vt:variant>
      <vt:variant>
        <vt:i4>1769527</vt:i4>
      </vt:variant>
      <vt:variant>
        <vt:i4>68</vt:i4>
      </vt:variant>
      <vt:variant>
        <vt:i4>0</vt:i4>
      </vt:variant>
      <vt:variant>
        <vt:i4>5</vt:i4>
      </vt:variant>
      <vt:variant>
        <vt:lpwstr/>
      </vt:variant>
      <vt:variant>
        <vt:lpwstr>_Toc440618269</vt:lpwstr>
      </vt:variant>
      <vt:variant>
        <vt:i4>1769527</vt:i4>
      </vt:variant>
      <vt:variant>
        <vt:i4>62</vt:i4>
      </vt:variant>
      <vt:variant>
        <vt:i4>0</vt:i4>
      </vt:variant>
      <vt:variant>
        <vt:i4>5</vt:i4>
      </vt:variant>
      <vt:variant>
        <vt:lpwstr/>
      </vt:variant>
      <vt:variant>
        <vt:lpwstr>_Toc440618268</vt:lpwstr>
      </vt:variant>
      <vt:variant>
        <vt:i4>1769527</vt:i4>
      </vt:variant>
      <vt:variant>
        <vt:i4>56</vt:i4>
      </vt:variant>
      <vt:variant>
        <vt:i4>0</vt:i4>
      </vt:variant>
      <vt:variant>
        <vt:i4>5</vt:i4>
      </vt:variant>
      <vt:variant>
        <vt:lpwstr/>
      </vt:variant>
      <vt:variant>
        <vt:lpwstr>_Toc440618267</vt:lpwstr>
      </vt:variant>
      <vt:variant>
        <vt:i4>1769527</vt:i4>
      </vt:variant>
      <vt:variant>
        <vt:i4>50</vt:i4>
      </vt:variant>
      <vt:variant>
        <vt:i4>0</vt:i4>
      </vt:variant>
      <vt:variant>
        <vt:i4>5</vt:i4>
      </vt:variant>
      <vt:variant>
        <vt:lpwstr/>
      </vt:variant>
      <vt:variant>
        <vt:lpwstr>_Toc440618266</vt:lpwstr>
      </vt:variant>
      <vt:variant>
        <vt:i4>1769527</vt:i4>
      </vt:variant>
      <vt:variant>
        <vt:i4>44</vt:i4>
      </vt:variant>
      <vt:variant>
        <vt:i4>0</vt:i4>
      </vt:variant>
      <vt:variant>
        <vt:i4>5</vt:i4>
      </vt:variant>
      <vt:variant>
        <vt:lpwstr/>
      </vt:variant>
      <vt:variant>
        <vt:lpwstr>_Toc440618265</vt:lpwstr>
      </vt:variant>
      <vt:variant>
        <vt:i4>1769527</vt:i4>
      </vt:variant>
      <vt:variant>
        <vt:i4>38</vt:i4>
      </vt:variant>
      <vt:variant>
        <vt:i4>0</vt:i4>
      </vt:variant>
      <vt:variant>
        <vt:i4>5</vt:i4>
      </vt:variant>
      <vt:variant>
        <vt:lpwstr/>
      </vt:variant>
      <vt:variant>
        <vt:lpwstr>_Toc440618264</vt:lpwstr>
      </vt:variant>
      <vt:variant>
        <vt:i4>1769527</vt:i4>
      </vt:variant>
      <vt:variant>
        <vt:i4>32</vt:i4>
      </vt:variant>
      <vt:variant>
        <vt:i4>0</vt:i4>
      </vt:variant>
      <vt:variant>
        <vt:i4>5</vt:i4>
      </vt:variant>
      <vt:variant>
        <vt:lpwstr/>
      </vt:variant>
      <vt:variant>
        <vt:lpwstr>_Toc440618263</vt:lpwstr>
      </vt:variant>
      <vt:variant>
        <vt:i4>1769527</vt:i4>
      </vt:variant>
      <vt:variant>
        <vt:i4>26</vt:i4>
      </vt:variant>
      <vt:variant>
        <vt:i4>0</vt:i4>
      </vt:variant>
      <vt:variant>
        <vt:i4>5</vt:i4>
      </vt:variant>
      <vt:variant>
        <vt:lpwstr/>
      </vt:variant>
      <vt:variant>
        <vt:lpwstr>_Toc440618262</vt:lpwstr>
      </vt:variant>
      <vt:variant>
        <vt:i4>1769527</vt:i4>
      </vt:variant>
      <vt:variant>
        <vt:i4>20</vt:i4>
      </vt:variant>
      <vt:variant>
        <vt:i4>0</vt:i4>
      </vt:variant>
      <vt:variant>
        <vt:i4>5</vt:i4>
      </vt:variant>
      <vt:variant>
        <vt:lpwstr/>
      </vt:variant>
      <vt:variant>
        <vt:lpwstr>_Toc440618261</vt:lpwstr>
      </vt:variant>
      <vt:variant>
        <vt:i4>1769527</vt:i4>
      </vt:variant>
      <vt:variant>
        <vt:i4>14</vt:i4>
      </vt:variant>
      <vt:variant>
        <vt:i4>0</vt:i4>
      </vt:variant>
      <vt:variant>
        <vt:i4>5</vt:i4>
      </vt:variant>
      <vt:variant>
        <vt:lpwstr/>
      </vt:variant>
      <vt:variant>
        <vt:lpwstr>_Toc440618260</vt:lpwstr>
      </vt:variant>
      <vt:variant>
        <vt:i4>1572919</vt:i4>
      </vt:variant>
      <vt:variant>
        <vt:i4>8</vt:i4>
      </vt:variant>
      <vt:variant>
        <vt:i4>0</vt:i4>
      </vt:variant>
      <vt:variant>
        <vt:i4>5</vt:i4>
      </vt:variant>
      <vt:variant>
        <vt:lpwstr/>
      </vt:variant>
      <vt:variant>
        <vt:lpwstr>_Toc440618259</vt:lpwstr>
      </vt:variant>
      <vt:variant>
        <vt:i4>1572919</vt:i4>
      </vt:variant>
      <vt:variant>
        <vt:i4>2</vt:i4>
      </vt:variant>
      <vt:variant>
        <vt:i4>0</vt:i4>
      </vt:variant>
      <vt:variant>
        <vt:i4>5</vt:i4>
      </vt:variant>
      <vt:variant>
        <vt:lpwstr/>
      </vt:variant>
      <vt:variant>
        <vt:lpwstr>_Toc440618258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行政事业单位内部控制评价指标体系设计与实施</dc:title>
  <dc:subject>评价指标测评</dc:subject>
  <dc:creator>wyf</dc:creator>
  <cp:lastModifiedBy>User</cp:lastModifiedBy>
  <cp:revision>132</cp:revision>
  <cp:lastPrinted>2016-10-12T07:34:00Z</cp:lastPrinted>
  <dcterms:created xsi:type="dcterms:W3CDTF">2016-05-13T01:37:00Z</dcterms:created>
  <dcterms:modified xsi:type="dcterms:W3CDTF">2016-10-12T07:39:00Z</dcterms:modified>
</cp:coreProperties>
</file>